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F3EFC2" w14:textId="77777777" w:rsidR="00DD0139" w:rsidRPr="00ED2500" w:rsidRDefault="00DD0139" w:rsidP="00DD0139">
      <w:pPr>
        <w:jc w:val="right"/>
        <w:rPr>
          <w:rFonts w:ascii="Times New Roman" w:hAnsi="Times New Roman"/>
          <w:b/>
          <w:sz w:val="28"/>
          <w:szCs w:val="20"/>
        </w:rPr>
      </w:pPr>
      <w:r w:rsidRPr="00ED2500">
        <w:rPr>
          <w:rFonts w:ascii="Times New Roman" w:hAnsi="Times New Roman"/>
          <w:b/>
          <w:sz w:val="28"/>
          <w:szCs w:val="20"/>
        </w:rPr>
        <w:t>Проект</w:t>
      </w:r>
    </w:p>
    <w:p w14:paraId="4F603FAB" w14:textId="7E2AB242" w:rsidR="00C64CBE" w:rsidRPr="00ED2500" w:rsidRDefault="00C44F2B" w:rsidP="00E644AF">
      <w:pPr>
        <w:pStyle w:val="1"/>
        <w:spacing w:before="120" w:line="360" w:lineRule="auto"/>
        <w:jc w:val="right"/>
        <w:rPr>
          <w:rFonts w:ascii="Times New Roman" w:hAnsi="Times New Roman" w:cs="Times New Roman"/>
          <w:color w:val="auto"/>
          <w:sz w:val="24"/>
          <w:szCs w:val="24"/>
        </w:rPr>
      </w:pPr>
      <w:bookmarkStart w:id="0" w:name="_Toc11311967"/>
      <w:r w:rsidRPr="00ED2500">
        <w:rPr>
          <w:rFonts w:ascii="Times New Roman" w:hAnsi="Times New Roman" w:cs="Times New Roman"/>
          <w:color w:val="auto"/>
          <w:sz w:val="24"/>
          <w:szCs w:val="24"/>
        </w:rPr>
        <w:t xml:space="preserve">Приложение </w:t>
      </w:r>
      <w:r w:rsidR="003C6190">
        <w:rPr>
          <w:rFonts w:ascii="Times New Roman" w:hAnsi="Times New Roman" w:cs="Times New Roman"/>
          <w:color w:val="auto"/>
          <w:sz w:val="24"/>
          <w:szCs w:val="24"/>
        </w:rPr>
        <w:t>5</w:t>
      </w:r>
      <w:bookmarkEnd w:id="0"/>
    </w:p>
    <w:p w14:paraId="3A775E46" w14:textId="01E98F53" w:rsidR="00C44F2B" w:rsidRDefault="006A5ECC" w:rsidP="004B3074">
      <w:pPr>
        <w:pStyle w:val="1"/>
        <w:spacing w:before="120" w:line="360" w:lineRule="auto"/>
        <w:jc w:val="center"/>
        <w:rPr>
          <w:rFonts w:ascii="Times New Roman" w:hAnsi="Times New Roman" w:cs="Times New Roman"/>
          <w:color w:val="auto"/>
          <w:sz w:val="24"/>
          <w:szCs w:val="24"/>
        </w:rPr>
      </w:pPr>
      <w:bookmarkStart w:id="1" w:name="_Toc11311968"/>
      <w:r w:rsidRPr="006A5ECC">
        <w:rPr>
          <w:rFonts w:ascii="Times New Roman" w:hAnsi="Times New Roman" w:cs="Times New Roman"/>
          <w:color w:val="auto"/>
          <w:sz w:val="24"/>
          <w:szCs w:val="24"/>
        </w:rPr>
        <w:t>ВЫБОР РАСЧЕТНЫХ СХЕМ ДЕФОРМИРОВАНИЯ И ОЦЕНКА УСТОЙЧИВОСТИ БОРТОВ И УСТУПОВ КАРЬЕРОВ, РАЗРЕЗОВ</w:t>
      </w:r>
      <w:bookmarkEnd w:id="1"/>
    </w:p>
    <w:p w14:paraId="23D67DA9" w14:textId="77777777" w:rsidR="004B3074" w:rsidRPr="004B3074" w:rsidRDefault="004B3074" w:rsidP="004B3074"/>
    <w:p w14:paraId="41A3AB4B" w14:textId="03884FF8" w:rsidR="0004185B" w:rsidRPr="00E45F11" w:rsidRDefault="00ED06D7" w:rsidP="008229EF">
      <w:pPr>
        <w:spacing w:after="0" w:line="36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xml:space="preserve">1. </w:t>
      </w:r>
      <w:r w:rsidR="00E45F11" w:rsidRPr="00E45F11">
        <w:rPr>
          <w:rFonts w:ascii="Times New Roman" w:eastAsiaTheme="minorHAnsi" w:hAnsi="Times New Roman"/>
          <w:sz w:val="24"/>
          <w:szCs w:val="24"/>
          <w:lang w:eastAsia="en-US"/>
        </w:rPr>
        <w:t xml:space="preserve">Оценка устойчивости </w:t>
      </w:r>
      <w:r w:rsidR="00E45F11" w:rsidRPr="00E45F11">
        <w:rPr>
          <w:rFonts w:ascii="Times New Roman" w:hAnsi="Times New Roman"/>
          <w:sz w:val="24"/>
          <w:szCs w:val="24"/>
        </w:rPr>
        <w:t>бортов и уступов карьеров, разрезов</w:t>
      </w:r>
      <w:r w:rsidR="00E45F11" w:rsidRPr="00E45F11">
        <w:rPr>
          <w:rFonts w:ascii="Times New Roman" w:eastAsiaTheme="minorHAnsi" w:hAnsi="Times New Roman"/>
          <w:sz w:val="24"/>
          <w:szCs w:val="24"/>
          <w:lang w:eastAsia="en-US"/>
        </w:rPr>
        <w:t xml:space="preserve"> в зависимости от </w:t>
      </w:r>
      <w:r w:rsidR="00E45F11" w:rsidRPr="00E45F11">
        <w:rPr>
          <w:rFonts w:ascii="Times New Roman" w:hAnsi="Times New Roman"/>
        </w:rPr>
        <w:t xml:space="preserve">этапа разработки </w:t>
      </w:r>
      <w:r w:rsidR="00E45F11" w:rsidRPr="00E45F11">
        <w:rPr>
          <w:rFonts w:ascii="Times New Roman" w:eastAsiaTheme="minorHAnsi" w:hAnsi="Times New Roman"/>
          <w:sz w:val="24"/>
          <w:szCs w:val="24"/>
          <w:lang w:eastAsia="en-US"/>
        </w:rPr>
        <w:t>месторождения открытым способом должна выполняться методами, основанными на теории предельного равновесия, численным и физическим моделированием в соответствии с Таблицей 5.1</w:t>
      </w:r>
      <w:r w:rsidR="00E644AF" w:rsidRPr="00E45F11">
        <w:rPr>
          <w:rFonts w:ascii="Times New Roman" w:eastAsiaTheme="minorHAnsi" w:hAnsi="Times New Roman"/>
          <w:sz w:val="24"/>
          <w:szCs w:val="24"/>
          <w:lang w:eastAsia="en-US"/>
        </w:rPr>
        <w:t>.</w:t>
      </w:r>
    </w:p>
    <w:p w14:paraId="3BBAA2D9" w14:textId="77777777" w:rsidR="00E45F11" w:rsidRPr="00ED2500" w:rsidRDefault="00E45F11" w:rsidP="00E45F11">
      <w:pPr>
        <w:spacing w:after="0" w:line="240" w:lineRule="auto"/>
        <w:jc w:val="both"/>
        <w:rPr>
          <w:rFonts w:ascii="Times New Roman" w:eastAsiaTheme="minorHAnsi" w:hAnsi="Times New Roman"/>
          <w:sz w:val="24"/>
          <w:szCs w:val="24"/>
          <w:lang w:eastAsia="en-US"/>
        </w:rPr>
      </w:pPr>
      <w:r w:rsidRPr="00E45F11">
        <w:rPr>
          <w:rFonts w:ascii="Times New Roman" w:eastAsiaTheme="minorHAnsi" w:hAnsi="Times New Roman"/>
          <w:b/>
          <w:sz w:val="24"/>
          <w:szCs w:val="24"/>
          <w:lang w:eastAsia="en-US"/>
        </w:rPr>
        <w:t>Таблица 5.1</w:t>
      </w:r>
      <w:r w:rsidRPr="00E45F11">
        <w:rPr>
          <w:rFonts w:ascii="Times New Roman" w:eastAsiaTheme="minorHAnsi" w:hAnsi="Times New Roman"/>
          <w:sz w:val="24"/>
          <w:szCs w:val="24"/>
          <w:lang w:eastAsia="en-US"/>
        </w:rPr>
        <w:t xml:space="preserve"> – Методы оценки устойчивости бортов карьеров, разрезов на </w:t>
      </w:r>
      <w:r w:rsidRPr="00ED2500">
        <w:rPr>
          <w:rFonts w:ascii="Times New Roman" w:eastAsiaTheme="minorHAnsi" w:hAnsi="Times New Roman"/>
          <w:sz w:val="24"/>
          <w:szCs w:val="24"/>
          <w:lang w:eastAsia="en-US"/>
        </w:rPr>
        <w:t xml:space="preserve">различных этапах их </w:t>
      </w:r>
      <w:r>
        <w:rPr>
          <w:rFonts w:ascii="Times New Roman" w:eastAsiaTheme="minorHAnsi" w:hAnsi="Times New Roman"/>
          <w:sz w:val="24"/>
          <w:szCs w:val="24"/>
          <w:lang w:eastAsia="en-US"/>
        </w:rPr>
        <w:t xml:space="preserve">проектирования и </w:t>
      </w:r>
      <w:r w:rsidRPr="00ED2500">
        <w:rPr>
          <w:rFonts w:ascii="Times New Roman" w:eastAsiaTheme="minorHAnsi" w:hAnsi="Times New Roman"/>
          <w:sz w:val="24"/>
          <w:szCs w:val="24"/>
          <w:lang w:eastAsia="en-US"/>
        </w:rPr>
        <w:t>отработки</w:t>
      </w:r>
      <w:r>
        <w:rPr>
          <w:rFonts w:ascii="Times New Roman" w:eastAsiaTheme="minorHAnsi" w:hAnsi="Times New Roman"/>
          <w:sz w:val="24"/>
          <w:szCs w:val="24"/>
          <w:lang w:eastAsia="en-US"/>
        </w:rPr>
        <w:t xml:space="preserve"> </w:t>
      </w:r>
    </w:p>
    <w:tbl>
      <w:tblPr>
        <w:tblStyle w:val="a4"/>
        <w:tblW w:w="0" w:type="auto"/>
        <w:jc w:val="center"/>
        <w:tblLook w:val="04A0" w:firstRow="1" w:lastRow="0" w:firstColumn="1" w:lastColumn="0" w:noHBand="0" w:noVBand="1"/>
      </w:tblPr>
      <w:tblGrid>
        <w:gridCol w:w="754"/>
        <w:gridCol w:w="2320"/>
        <w:gridCol w:w="1264"/>
        <w:gridCol w:w="1664"/>
        <w:gridCol w:w="1197"/>
        <w:gridCol w:w="2088"/>
      </w:tblGrid>
      <w:tr w:rsidR="00E45F11" w:rsidRPr="00E45F11" w14:paraId="4A69F56B" w14:textId="77777777" w:rsidTr="00E45F11">
        <w:trPr>
          <w:jc w:val="center"/>
        </w:trPr>
        <w:tc>
          <w:tcPr>
            <w:tcW w:w="3191" w:type="dxa"/>
            <w:gridSpan w:val="2"/>
            <w:vAlign w:val="center"/>
          </w:tcPr>
          <w:p w14:paraId="0206427E" w14:textId="77777777" w:rsidR="00E45F11" w:rsidRPr="00E45F11" w:rsidRDefault="00E45F11" w:rsidP="00E96BDD">
            <w:pPr>
              <w:tabs>
                <w:tab w:val="left" w:pos="709"/>
              </w:tabs>
              <w:jc w:val="center"/>
              <w:rPr>
                <w:rFonts w:ascii="Times New Roman" w:hAnsi="Times New Roman"/>
                <w:sz w:val="20"/>
                <w:szCs w:val="20"/>
              </w:rPr>
            </w:pPr>
            <w:r w:rsidRPr="00E45F11">
              <w:rPr>
                <w:rFonts w:ascii="Times New Roman" w:hAnsi="Times New Roman"/>
                <w:sz w:val="20"/>
                <w:szCs w:val="20"/>
              </w:rPr>
              <w:t>Этап проектирования и отработки карьера, разреза</w:t>
            </w:r>
          </w:p>
        </w:tc>
        <w:tc>
          <w:tcPr>
            <w:tcW w:w="1290" w:type="dxa"/>
            <w:vAlign w:val="center"/>
          </w:tcPr>
          <w:p w14:paraId="45317F37" w14:textId="77777777" w:rsidR="00E45F11" w:rsidRPr="00E45F11" w:rsidRDefault="00E45F11" w:rsidP="00E96BDD">
            <w:pPr>
              <w:tabs>
                <w:tab w:val="left" w:pos="709"/>
              </w:tabs>
              <w:jc w:val="center"/>
              <w:rPr>
                <w:rFonts w:ascii="Times New Roman" w:hAnsi="Times New Roman"/>
                <w:sz w:val="20"/>
                <w:szCs w:val="20"/>
              </w:rPr>
            </w:pPr>
            <w:r w:rsidRPr="00E45F11">
              <w:rPr>
                <w:rFonts w:ascii="Times New Roman" w:hAnsi="Times New Roman"/>
                <w:sz w:val="20"/>
                <w:szCs w:val="20"/>
              </w:rPr>
              <w:t>Метод аналогий</w:t>
            </w:r>
          </w:p>
        </w:tc>
        <w:tc>
          <w:tcPr>
            <w:tcW w:w="1701" w:type="dxa"/>
            <w:vAlign w:val="center"/>
          </w:tcPr>
          <w:p w14:paraId="16EA379A" w14:textId="08C45D14" w:rsidR="00E45F11" w:rsidRPr="00E45F11" w:rsidRDefault="00E45F11" w:rsidP="00E45F11">
            <w:pPr>
              <w:tabs>
                <w:tab w:val="left" w:pos="709"/>
              </w:tabs>
              <w:jc w:val="center"/>
              <w:rPr>
                <w:rFonts w:ascii="Times New Roman" w:hAnsi="Times New Roman"/>
                <w:sz w:val="20"/>
                <w:szCs w:val="20"/>
              </w:rPr>
            </w:pPr>
            <w:r w:rsidRPr="00E45F11">
              <w:rPr>
                <w:rFonts w:ascii="Times New Roman" w:hAnsi="Times New Roman"/>
                <w:sz w:val="20"/>
                <w:szCs w:val="20"/>
              </w:rPr>
              <w:t>Методы, основанные н</w:t>
            </w:r>
            <w:r>
              <w:rPr>
                <w:rFonts w:ascii="Times New Roman" w:hAnsi="Times New Roman"/>
                <w:sz w:val="20"/>
                <w:szCs w:val="20"/>
              </w:rPr>
              <w:t>а</w:t>
            </w:r>
            <w:r w:rsidRPr="00E45F11">
              <w:rPr>
                <w:rFonts w:ascii="Times New Roman" w:hAnsi="Times New Roman"/>
                <w:sz w:val="20"/>
                <w:szCs w:val="20"/>
              </w:rPr>
              <w:t xml:space="preserve"> теории предельного равновесия</w:t>
            </w:r>
          </w:p>
        </w:tc>
        <w:tc>
          <w:tcPr>
            <w:tcW w:w="1200" w:type="dxa"/>
            <w:vAlign w:val="center"/>
          </w:tcPr>
          <w:p w14:paraId="3263D887" w14:textId="77777777" w:rsidR="00E45F11" w:rsidRPr="00E45F11" w:rsidRDefault="00E45F11" w:rsidP="00E96BDD">
            <w:pPr>
              <w:tabs>
                <w:tab w:val="left" w:pos="709"/>
              </w:tabs>
              <w:jc w:val="center"/>
              <w:rPr>
                <w:rFonts w:ascii="Times New Roman" w:hAnsi="Times New Roman"/>
                <w:sz w:val="20"/>
                <w:szCs w:val="20"/>
              </w:rPr>
            </w:pPr>
            <w:r w:rsidRPr="00E45F11">
              <w:rPr>
                <w:rFonts w:ascii="Times New Roman" w:hAnsi="Times New Roman"/>
                <w:sz w:val="20"/>
                <w:szCs w:val="20"/>
              </w:rPr>
              <w:t>Численные методы</w:t>
            </w:r>
          </w:p>
        </w:tc>
        <w:tc>
          <w:tcPr>
            <w:tcW w:w="2143" w:type="dxa"/>
            <w:vAlign w:val="center"/>
          </w:tcPr>
          <w:p w14:paraId="3B7674C1" w14:textId="77777777" w:rsidR="00E45F11" w:rsidRPr="00E45F11" w:rsidRDefault="00E45F11" w:rsidP="00E96BDD">
            <w:pPr>
              <w:tabs>
                <w:tab w:val="left" w:pos="709"/>
              </w:tabs>
              <w:jc w:val="center"/>
              <w:rPr>
                <w:rFonts w:ascii="Times New Roman" w:hAnsi="Times New Roman"/>
                <w:sz w:val="20"/>
                <w:szCs w:val="20"/>
              </w:rPr>
            </w:pPr>
            <w:r w:rsidRPr="00E45F11">
              <w:rPr>
                <w:rFonts w:ascii="Times New Roman" w:hAnsi="Times New Roman"/>
                <w:sz w:val="20"/>
                <w:szCs w:val="20"/>
              </w:rPr>
              <w:t>Методы физического моделирования и специальные исследования</w:t>
            </w:r>
          </w:p>
        </w:tc>
      </w:tr>
      <w:tr w:rsidR="00E45F11" w:rsidRPr="00E45F11" w14:paraId="096BF8B6" w14:textId="77777777" w:rsidTr="00E45F11">
        <w:trPr>
          <w:jc w:val="center"/>
        </w:trPr>
        <w:tc>
          <w:tcPr>
            <w:tcW w:w="3191" w:type="dxa"/>
            <w:gridSpan w:val="2"/>
          </w:tcPr>
          <w:p w14:paraId="5DF8D386" w14:textId="77777777" w:rsidR="00E45F11" w:rsidRPr="00E45F11" w:rsidRDefault="00E45F11" w:rsidP="00E96BDD">
            <w:pPr>
              <w:tabs>
                <w:tab w:val="left" w:pos="709"/>
              </w:tabs>
              <w:jc w:val="both"/>
              <w:rPr>
                <w:rFonts w:ascii="Times New Roman" w:eastAsia="Calibri" w:hAnsi="Times New Roman"/>
                <w:sz w:val="20"/>
                <w:szCs w:val="20"/>
                <w:lang w:bidi="en-US"/>
              </w:rPr>
            </w:pPr>
            <w:r w:rsidRPr="00E45F11">
              <w:rPr>
                <w:rFonts w:ascii="Times New Roman" w:hAnsi="Times New Roman"/>
                <w:sz w:val="20"/>
                <w:szCs w:val="20"/>
              </w:rPr>
              <w:t>Предпроектные работы</w:t>
            </w:r>
          </w:p>
        </w:tc>
        <w:tc>
          <w:tcPr>
            <w:tcW w:w="1290" w:type="dxa"/>
            <w:vAlign w:val="center"/>
          </w:tcPr>
          <w:p w14:paraId="2DD7AABA"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1701" w:type="dxa"/>
            <w:vAlign w:val="center"/>
          </w:tcPr>
          <w:p w14:paraId="45BD5C64"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1200" w:type="dxa"/>
            <w:vAlign w:val="center"/>
          </w:tcPr>
          <w:p w14:paraId="0C8E325C"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2143" w:type="dxa"/>
            <w:vAlign w:val="center"/>
          </w:tcPr>
          <w:p w14:paraId="462EB895"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r>
      <w:tr w:rsidR="00E45F11" w:rsidRPr="00E45F11" w14:paraId="43CDA35C" w14:textId="77777777" w:rsidTr="00E45F11">
        <w:trPr>
          <w:jc w:val="center"/>
        </w:trPr>
        <w:tc>
          <w:tcPr>
            <w:tcW w:w="768" w:type="dxa"/>
            <w:vMerge w:val="restart"/>
            <w:vAlign w:val="center"/>
          </w:tcPr>
          <w:p w14:paraId="0E3103A9"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ТЭО</w:t>
            </w:r>
          </w:p>
        </w:tc>
        <w:tc>
          <w:tcPr>
            <w:tcW w:w="2423" w:type="dxa"/>
          </w:tcPr>
          <w:p w14:paraId="09661DF3" w14:textId="77777777" w:rsidR="00E45F11" w:rsidRPr="00E45F11" w:rsidRDefault="00E45F11" w:rsidP="00E96BDD">
            <w:pPr>
              <w:tabs>
                <w:tab w:val="left" w:pos="709"/>
              </w:tabs>
              <w:jc w:val="both"/>
              <w:rPr>
                <w:rFonts w:ascii="Times New Roman" w:eastAsia="Calibri" w:hAnsi="Times New Roman"/>
                <w:sz w:val="20"/>
                <w:szCs w:val="20"/>
                <w:lang w:bidi="en-US"/>
              </w:rPr>
            </w:pPr>
            <w:r w:rsidRPr="00E45F11">
              <w:rPr>
                <w:rFonts w:ascii="Times New Roman" w:hAnsi="Times New Roman"/>
                <w:sz w:val="20"/>
                <w:szCs w:val="20"/>
              </w:rPr>
              <w:t>Временных кондиций</w:t>
            </w:r>
          </w:p>
        </w:tc>
        <w:tc>
          <w:tcPr>
            <w:tcW w:w="1290" w:type="dxa"/>
            <w:vAlign w:val="center"/>
          </w:tcPr>
          <w:p w14:paraId="2D97A58E"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1701" w:type="dxa"/>
            <w:vAlign w:val="center"/>
          </w:tcPr>
          <w:p w14:paraId="2DB70DDB"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1200" w:type="dxa"/>
            <w:vAlign w:val="center"/>
          </w:tcPr>
          <w:p w14:paraId="629B5928"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2143" w:type="dxa"/>
            <w:vAlign w:val="center"/>
          </w:tcPr>
          <w:p w14:paraId="7CB8421F"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r>
      <w:tr w:rsidR="00E45F11" w:rsidRPr="00E45F11" w14:paraId="62C7DB79" w14:textId="77777777" w:rsidTr="00E45F11">
        <w:trPr>
          <w:jc w:val="center"/>
        </w:trPr>
        <w:tc>
          <w:tcPr>
            <w:tcW w:w="768" w:type="dxa"/>
            <w:vMerge/>
          </w:tcPr>
          <w:p w14:paraId="4300E341" w14:textId="77777777" w:rsidR="00E45F11" w:rsidRPr="00E45F11" w:rsidRDefault="00E45F11" w:rsidP="00E96BDD">
            <w:pPr>
              <w:tabs>
                <w:tab w:val="left" w:pos="709"/>
              </w:tabs>
              <w:jc w:val="both"/>
              <w:rPr>
                <w:rFonts w:ascii="Times New Roman" w:eastAsia="Calibri" w:hAnsi="Times New Roman"/>
                <w:sz w:val="20"/>
                <w:szCs w:val="20"/>
                <w:lang w:bidi="en-US"/>
              </w:rPr>
            </w:pPr>
          </w:p>
        </w:tc>
        <w:tc>
          <w:tcPr>
            <w:tcW w:w="2423" w:type="dxa"/>
          </w:tcPr>
          <w:p w14:paraId="141AFE7F" w14:textId="77777777" w:rsidR="00E45F11" w:rsidRPr="00E45F11" w:rsidRDefault="00E45F11" w:rsidP="00E96BDD">
            <w:pPr>
              <w:tabs>
                <w:tab w:val="left" w:pos="709"/>
              </w:tabs>
              <w:jc w:val="both"/>
              <w:rPr>
                <w:rFonts w:ascii="Times New Roman" w:eastAsia="Calibri" w:hAnsi="Times New Roman"/>
                <w:sz w:val="20"/>
                <w:szCs w:val="20"/>
                <w:lang w:bidi="en-US"/>
              </w:rPr>
            </w:pPr>
            <w:r w:rsidRPr="00E45F11">
              <w:rPr>
                <w:rFonts w:ascii="Times New Roman" w:hAnsi="Times New Roman"/>
                <w:sz w:val="20"/>
                <w:szCs w:val="20"/>
              </w:rPr>
              <w:t>Постоянных кондиций</w:t>
            </w:r>
          </w:p>
        </w:tc>
        <w:tc>
          <w:tcPr>
            <w:tcW w:w="1290" w:type="dxa"/>
            <w:vAlign w:val="center"/>
          </w:tcPr>
          <w:p w14:paraId="6AA2055B"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1701" w:type="dxa"/>
            <w:vAlign w:val="center"/>
          </w:tcPr>
          <w:p w14:paraId="64B46F3D"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1200" w:type="dxa"/>
            <w:vAlign w:val="center"/>
          </w:tcPr>
          <w:p w14:paraId="791C68AC"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2143" w:type="dxa"/>
            <w:vAlign w:val="center"/>
          </w:tcPr>
          <w:p w14:paraId="51E895CE"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r>
      <w:tr w:rsidR="00E45F11" w:rsidRPr="00E45F11" w14:paraId="2F06DDD9" w14:textId="77777777" w:rsidTr="00E45F11">
        <w:trPr>
          <w:jc w:val="center"/>
        </w:trPr>
        <w:tc>
          <w:tcPr>
            <w:tcW w:w="3191" w:type="dxa"/>
            <w:gridSpan w:val="2"/>
          </w:tcPr>
          <w:p w14:paraId="283B906B" w14:textId="77777777" w:rsidR="00E45F11" w:rsidRPr="00E45F11" w:rsidRDefault="00E45F11" w:rsidP="00E96BDD">
            <w:pPr>
              <w:tabs>
                <w:tab w:val="left" w:pos="709"/>
              </w:tabs>
              <w:rPr>
                <w:rFonts w:ascii="Times New Roman" w:eastAsia="Calibri" w:hAnsi="Times New Roman"/>
                <w:sz w:val="20"/>
                <w:szCs w:val="20"/>
                <w:lang w:bidi="en-US"/>
              </w:rPr>
            </w:pPr>
            <w:r w:rsidRPr="00E45F11">
              <w:rPr>
                <w:rFonts w:ascii="Times New Roman" w:hAnsi="Times New Roman"/>
                <w:sz w:val="20"/>
                <w:szCs w:val="20"/>
              </w:rPr>
              <w:t>Проектирование до начала эксплуатации</w:t>
            </w:r>
          </w:p>
        </w:tc>
        <w:tc>
          <w:tcPr>
            <w:tcW w:w="1290" w:type="dxa"/>
            <w:vAlign w:val="center"/>
          </w:tcPr>
          <w:p w14:paraId="10201C16"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1701" w:type="dxa"/>
            <w:vAlign w:val="center"/>
          </w:tcPr>
          <w:p w14:paraId="3AE228D9"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1200" w:type="dxa"/>
            <w:vAlign w:val="center"/>
          </w:tcPr>
          <w:p w14:paraId="1145D0CC"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2143" w:type="dxa"/>
            <w:vAlign w:val="center"/>
          </w:tcPr>
          <w:p w14:paraId="3E67CBEB"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r>
      <w:tr w:rsidR="00E45F11" w:rsidRPr="00E45F11" w14:paraId="0177D9A2" w14:textId="77777777" w:rsidTr="00E45F11">
        <w:trPr>
          <w:jc w:val="center"/>
        </w:trPr>
        <w:tc>
          <w:tcPr>
            <w:tcW w:w="3191" w:type="dxa"/>
            <w:gridSpan w:val="2"/>
          </w:tcPr>
          <w:p w14:paraId="3579A1C1" w14:textId="77777777" w:rsidR="00E45F11" w:rsidRPr="00E45F11" w:rsidRDefault="00E45F11" w:rsidP="00E96BDD">
            <w:pPr>
              <w:tabs>
                <w:tab w:val="left" w:pos="709"/>
              </w:tabs>
              <w:rPr>
                <w:rFonts w:ascii="Times New Roman" w:eastAsia="Calibri" w:hAnsi="Times New Roman"/>
                <w:sz w:val="20"/>
                <w:szCs w:val="20"/>
                <w:lang w:bidi="en-US"/>
              </w:rPr>
            </w:pPr>
            <w:r w:rsidRPr="00E45F11">
              <w:rPr>
                <w:rFonts w:ascii="Times New Roman" w:hAnsi="Times New Roman"/>
                <w:sz w:val="20"/>
                <w:szCs w:val="20"/>
              </w:rPr>
              <w:t>Проявление критических деформаций при эксплуатации</w:t>
            </w:r>
          </w:p>
        </w:tc>
        <w:tc>
          <w:tcPr>
            <w:tcW w:w="1290" w:type="dxa"/>
            <w:vAlign w:val="center"/>
          </w:tcPr>
          <w:p w14:paraId="163F2D60"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1701" w:type="dxa"/>
            <w:vAlign w:val="center"/>
          </w:tcPr>
          <w:p w14:paraId="10BC8190"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1200" w:type="dxa"/>
            <w:vAlign w:val="center"/>
          </w:tcPr>
          <w:p w14:paraId="2AC321F1"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2143" w:type="dxa"/>
            <w:vAlign w:val="center"/>
          </w:tcPr>
          <w:p w14:paraId="1AF9EFF9"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r>
      <w:tr w:rsidR="00E45F11" w:rsidRPr="00E45F11" w14:paraId="09BA3478" w14:textId="77777777" w:rsidTr="00E45F11">
        <w:trPr>
          <w:jc w:val="center"/>
        </w:trPr>
        <w:tc>
          <w:tcPr>
            <w:tcW w:w="3191" w:type="dxa"/>
            <w:gridSpan w:val="2"/>
          </w:tcPr>
          <w:p w14:paraId="6DE4DBD6" w14:textId="77777777" w:rsidR="00E45F11" w:rsidRPr="00E45F11" w:rsidRDefault="00E45F11" w:rsidP="00E96BDD">
            <w:pPr>
              <w:tabs>
                <w:tab w:val="left" w:pos="709"/>
              </w:tabs>
              <w:rPr>
                <w:rFonts w:ascii="Times New Roman" w:eastAsia="Calibri" w:hAnsi="Times New Roman"/>
                <w:sz w:val="20"/>
                <w:szCs w:val="20"/>
                <w:lang w:bidi="en-US"/>
              </w:rPr>
            </w:pPr>
            <w:r w:rsidRPr="00E45F11">
              <w:rPr>
                <w:rFonts w:ascii="Times New Roman" w:hAnsi="Times New Roman"/>
                <w:sz w:val="20"/>
                <w:szCs w:val="20"/>
              </w:rPr>
              <w:t>Реконструкция карьера</w:t>
            </w:r>
          </w:p>
        </w:tc>
        <w:tc>
          <w:tcPr>
            <w:tcW w:w="1290" w:type="dxa"/>
            <w:vAlign w:val="center"/>
          </w:tcPr>
          <w:p w14:paraId="7FD2A596"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1701" w:type="dxa"/>
            <w:vAlign w:val="center"/>
          </w:tcPr>
          <w:p w14:paraId="4F27792E"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1200" w:type="dxa"/>
            <w:vAlign w:val="center"/>
          </w:tcPr>
          <w:p w14:paraId="3860C622"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c>
          <w:tcPr>
            <w:tcW w:w="2143" w:type="dxa"/>
            <w:vAlign w:val="center"/>
          </w:tcPr>
          <w:p w14:paraId="739DD9D2" w14:textId="77777777" w:rsidR="00E45F11" w:rsidRPr="00E45F11" w:rsidRDefault="00E45F11" w:rsidP="00E96BDD">
            <w:pPr>
              <w:tabs>
                <w:tab w:val="left" w:pos="709"/>
              </w:tabs>
              <w:jc w:val="center"/>
              <w:rPr>
                <w:rFonts w:ascii="Times New Roman" w:eastAsia="Calibri" w:hAnsi="Times New Roman"/>
                <w:sz w:val="20"/>
                <w:szCs w:val="20"/>
                <w:lang w:bidi="en-US"/>
              </w:rPr>
            </w:pPr>
            <w:r w:rsidRPr="00E45F11">
              <w:rPr>
                <w:rFonts w:ascii="Times New Roman" w:hAnsi="Times New Roman"/>
                <w:sz w:val="20"/>
                <w:szCs w:val="20"/>
              </w:rPr>
              <w:t>○</w:t>
            </w:r>
          </w:p>
        </w:tc>
      </w:tr>
    </w:tbl>
    <w:p w14:paraId="477B97B7" w14:textId="05DF5A54" w:rsidR="00E45F11" w:rsidRPr="00ED2500" w:rsidRDefault="00E45F11" w:rsidP="00E45F11">
      <w:pPr>
        <w:spacing w:before="120" w:after="0" w:line="240" w:lineRule="auto"/>
        <w:jc w:val="both"/>
        <w:rPr>
          <w:rFonts w:ascii="Times New Roman" w:eastAsiaTheme="minorHAnsi" w:hAnsi="Times New Roman"/>
          <w:lang w:eastAsia="en-US"/>
        </w:rPr>
      </w:pPr>
      <w:r>
        <w:rPr>
          <w:rFonts w:ascii="Times New Roman" w:eastAsiaTheme="minorHAnsi" w:hAnsi="Times New Roman"/>
          <w:lang w:eastAsia="en-US"/>
        </w:rPr>
        <w:t>«●</w:t>
      </w:r>
      <w:r w:rsidRPr="00ED2500">
        <w:rPr>
          <w:rFonts w:ascii="Times New Roman" w:eastAsiaTheme="minorHAnsi" w:hAnsi="Times New Roman"/>
          <w:lang w:eastAsia="en-US"/>
        </w:rPr>
        <w:t>» –</w:t>
      </w:r>
      <w:r>
        <w:rPr>
          <w:rFonts w:ascii="Times New Roman" w:eastAsiaTheme="minorHAnsi" w:hAnsi="Times New Roman"/>
          <w:lang w:eastAsia="en-US"/>
        </w:rPr>
        <w:t xml:space="preserve"> для всех объектов ведения горных работ; </w:t>
      </w:r>
      <w:r w:rsidRPr="00ED2500">
        <w:rPr>
          <w:rFonts w:ascii="Times New Roman" w:eastAsiaTheme="minorHAnsi" w:hAnsi="Times New Roman"/>
          <w:lang w:eastAsia="en-US"/>
        </w:rPr>
        <w:t>«</w:t>
      </w:r>
      <w:r>
        <w:rPr>
          <w:rFonts w:ascii="Times New Roman" w:eastAsiaTheme="minorHAnsi" w:hAnsi="Times New Roman"/>
          <w:lang w:eastAsia="en-US"/>
        </w:rPr>
        <w:t>♦</w:t>
      </w:r>
      <w:r w:rsidRPr="00ED2500">
        <w:rPr>
          <w:rFonts w:ascii="Times New Roman" w:eastAsiaTheme="minorHAnsi" w:hAnsi="Times New Roman"/>
          <w:lang w:eastAsia="en-US"/>
        </w:rPr>
        <w:t>» –</w:t>
      </w:r>
      <w:r>
        <w:rPr>
          <w:rFonts w:ascii="Times New Roman" w:eastAsiaTheme="minorHAnsi" w:hAnsi="Times New Roman"/>
          <w:lang w:eastAsia="en-US"/>
        </w:rPr>
        <w:t xml:space="preserve"> для объектов ведения горных работ </w:t>
      </w:r>
      <w:r>
        <w:rPr>
          <w:rFonts w:ascii="Times New Roman" w:eastAsiaTheme="minorHAnsi" w:hAnsi="Times New Roman"/>
          <w:lang w:val="en-US" w:eastAsia="en-US"/>
        </w:rPr>
        <w:t>II</w:t>
      </w:r>
      <w:r w:rsidRPr="00180855">
        <w:rPr>
          <w:rFonts w:ascii="Times New Roman" w:eastAsiaTheme="minorHAnsi" w:hAnsi="Times New Roman"/>
          <w:lang w:eastAsia="en-US"/>
        </w:rPr>
        <w:t xml:space="preserve"> </w:t>
      </w:r>
      <w:r>
        <w:rPr>
          <w:rFonts w:ascii="Times New Roman" w:eastAsiaTheme="minorHAnsi" w:hAnsi="Times New Roman"/>
          <w:lang w:eastAsia="en-US"/>
        </w:rPr>
        <w:t>класса опасности; «○</w:t>
      </w:r>
      <w:r w:rsidRPr="00ED2500">
        <w:rPr>
          <w:rFonts w:ascii="Times New Roman" w:eastAsiaTheme="minorHAnsi" w:hAnsi="Times New Roman"/>
          <w:lang w:eastAsia="en-US"/>
        </w:rPr>
        <w:t>» –</w:t>
      </w:r>
      <w:r>
        <w:rPr>
          <w:rFonts w:ascii="Times New Roman" w:eastAsiaTheme="minorHAnsi" w:hAnsi="Times New Roman"/>
          <w:lang w:eastAsia="en-US"/>
        </w:rPr>
        <w:t xml:space="preserve"> как дополнительный метод</w:t>
      </w:r>
    </w:p>
    <w:p w14:paraId="6B782331" w14:textId="77777777" w:rsidR="00E45F11" w:rsidRDefault="00E45F11" w:rsidP="00BE139C">
      <w:pPr>
        <w:tabs>
          <w:tab w:val="left" w:pos="709"/>
        </w:tabs>
        <w:spacing w:after="0" w:line="360" w:lineRule="auto"/>
        <w:ind w:firstLine="567"/>
        <w:jc w:val="both"/>
        <w:rPr>
          <w:rFonts w:ascii="Times New Roman" w:eastAsia="Calibri" w:hAnsi="Times New Roman"/>
          <w:sz w:val="24"/>
          <w:szCs w:val="24"/>
          <w:lang w:eastAsia="en-US" w:bidi="en-US"/>
        </w:rPr>
      </w:pPr>
    </w:p>
    <w:p w14:paraId="7B1CD5AC" w14:textId="692A54E2" w:rsidR="00D50EBE" w:rsidRDefault="00ED06D7" w:rsidP="00E45F11">
      <w:pPr>
        <w:tabs>
          <w:tab w:val="left" w:pos="709"/>
        </w:tabs>
        <w:spacing w:after="0" w:line="360" w:lineRule="auto"/>
        <w:ind w:firstLine="709"/>
        <w:jc w:val="both"/>
        <w:rPr>
          <w:rFonts w:ascii="Times New Roman" w:eastAsia="Times New Roman" w:hAnsi="Times New Roman"/>
          <w:sz w:val="24"/>
          <w:szCs w:val="24"/>
        </w:rPr>
      </w:pPr>
      <w:r w:rsidRPr="00E45F11">
        <w:rPr>
          <w:rFonts w:ascii="Times New Roman" w:eastAsia="Calibri" w:hAnsi="Times New Roman"/>
          <w:sz w:val="24"/>
          <w:szCs w:val="24"/>
          <w:lang w:eastAsia="en-US" w:bidi="en-US"/>
        </w:rPr>
        <w:t xml:space="preserve">2. </w:t>
      </w:r>
      <w:r w:rsidR="00E45F11" w:rsidRPr="00E45F11">
        <w:rPr>
          <w:rFonts w:ascii="Times New Roman" w:eastAsia="Calibri" w:hAnsi="Times New Roman"/>
          <w:sz w:val="24"/>
          <w:szCs w:val="24"/>
          <w:lang w:eastAsia="en-US" w:bidi="en-US"/>
        </w:rPr>
        <w:t xml:space="preserve">При оценке устойчивости </w:t>
      </w:r>
      <w:r w:rsidR="00E45F11" w:rsidRPr="00E45F11">
        <w:rPr>
          <w:rFonts w:ascii="Times New Roman" w:hAnsi="Times New Roman"/>
          <w:sz w:val="24"/>
          <w:szCs w:val="24"/>
        </w:rPr>
        <w:t>бортов и уступов карьеров, разрезов</w:t>
      </w:r>
      <w:r w:rsidR="008229EF" w:rsidRPr="00E45F11">
        <w:rPr>
          <w:rFonts w:ascii="Times New Roman" w:eastAsiaTheme="minorHAnsi" w:hAnsi="Times New Roman"/>
          <w:sz w:val="24"/>
          <w:szCs w:val="24"/>
          <w:lang w:eastAsia="en-US"/>
        </w:rPr>
        <w:t xml:space="preserve"> </w:t>
      </w:r>
      <w:r w:rsidR="00D50EBE" w:rsidRPr="00E45F11">
        <w:rPr>
          <w:rFonts w:ascii="Times New Roman" w:eastAsia="Times New Roman" w:hAnsi="Times New Roman"/>
          <w:sz w:val="24"/>
          <w:szCs w:val="24"/>
        </w:rPr>
        <w:t>исходные данные</w:t>
      </w:r>
      <w:r w:rsidR="00D50EBE" w:rsidRPr="00ED06D7">
        <w:rPr>
          <w:rFonts w:ascii="Times New Roman" w:eastAsia="Times New Roman" w:hAnsi="Times New Roman"/>
          <w:sz w:val="24"/>
          <w:szCs w:val="24"/>
        </w:rPr>
        <w:t xml:space="preserve"> определяются выбранной </w:t>
      </w:r>
      <w:r w:rsidR="00D50EBE" w:rsidRPr="00ED06D7">
        <w:rPr>
          <w:rFonts w:ascii="Times New Roman" w:eastAsia="Calibri" w:hAnsi="Times New Roman"/>
          <w:sz w:val="24"/>
          <w:szCs w:val="24"/>
          <w:lang w:eastAsia="en-US" w:bidi="en-US"/>
        </w:rPr>
        <w:t>моделью деформирования и критерием разрушения прибортовых массивов,</w:t>
      </w:r>
      <w:r w:rsidR="00D50EBE" w:rsidRPr="00ED06D7">
        <w:rPr>
          <w:rFonts w:ascii="Times New Roman" w:eastAsia="Times New Roman" w:hAnsi="Times New Roman"/>
          <w:sz w:val="24"/>
          <w:szCs w:val="24"/>
        </w:rPr>
        <w:t xml:space="preserve"> созданной на основе инженерно-геологического изучения и районирования месторождения. </w:t>
      </w:r>
    </w:p>
    <w:p w14:paraId="7B8769D0" w14:textId="0D55425B" w:rsidR="00C44F2B" w:rsidRPr="00E45F11" w:rsidRDefault="00E45F11" w:rsidP="00E45F11">
      <w:pPr>
        <w:tabs>
          <w:tab w:val="left" w:pos="709"/>
        </w:tabs>
        <w:spacing w:after="0" w:line="360" w:lineRule="auto"/>
        <w:ind w:firstLine="709"/>
        <w:jc w:val="both"/>
        <w:rPr>
          <w:rFonts w:ascii="Times New Roman" w:eastAsia="Calibri" w:hAnsi="Times New Roman"/>
          <w:sz w:val="24"/>
          <w:szCs w:val="24"/>
          <w:lang w:eastAsia="en-US" w:bidi="en-US"/>
        </w:rPr>
      </w:pPr>
      <w:r w:rsidRPr="00E45F11">
        <w:rPr>
          <w:rFonts w:ascii="Times New Roman" w:eastAsia="Calibri" w:hAnsi="Times New Roman"/>
          <w:sz w:val="24"/>
          <w:szCs w:val="24"/>
          <w:lang w:eastAsia="en-US" w:bidi="en-US"/>
        </w:rPr>
        <w:t>3</w:t>
      </w:r>
      <w:r w:rsidR="00ED06D7" w:rsidRPr="00E45F11">
        <w:rPr>
          <w:rFonts w:ascii="Times New Roman" w:eastAsia="Calibri" w:hAnsi="Times New Roman"/>
          <w:sz w:val="24"/>
          <w:szCs w:val="24"/>
          <w:lang w:eastAsia="en-US" w:bidi="en-US"/>
        </w:rPr>
        <w:t xml:space="preserve">. </w:t>
      </w:r>
      <w:r w:rsidR="00C44F2B" w:rsidRPr="00E45F11">
        <w:rPr>
          <w:rFonts w:ascii="Times New Roman" w:eastAsia="Calibri" w:hAnsi="Times New Roman"/>
          <w:sz w:val="24"/>
          <w:szCs w:val="24"/>
          <w:lang w:eastAsia="en-US" w:bidi="en-US"/>
        </w:rPr>
        <w:t>В качестве исходных данных используются физико-механические свойства массива горных пород и поверхностей ослабления. В случае прерывистости поверхностей ослабления для расчетов для расчетов необходимо применять эквивалентные свойства.</w:t>
      </w:r>
    </w:p>
    <w:p w14:paraId="14F35710" w14:textId="03583280" w:rsidR="00C44F2B" w:rsidRPr="00E45F11" w:rsidRDefault="00E45F11" w:rsidP="00E45F11">
      <w:pPr>
        <w:tabs>
          <w:tab w:val="left" w:pos="709"/>
        </w:tabs>
        <w:spacing w:after="0" w:line="360" w:lineRule="auto"/>
        <w:ind w:firstLine="709"/>
        <w:jc w:val="both"/>
        <w:rPr>
          <w:rFonts w:ascii="Times New Roman" w:eastAsia="Calibri" w:hAnsi="Times New Roman"/>
          <w:sz w:val="24"/>
          <w:szCs w:val="24"/>
          <w:lang w:eastAsia="en-US" w:bidi="en-US"/>
        </w:rPr>
      </w:pPr>
      <w:r w:rsidRPr="00E45F11">
        <w:rPr>
          <w:rFonts w:ascii="Times New Roman" w:eastAsia="Calibri" w:hAnsi="Times New Roman"/>
          <w:sz w:val="24"/>
          <w:szCs w:val="24"/>
          <w:lang w:eastAsia="en-US" w:bidi="en-US"/>
        </w:rPr>
        <w:t>4</w:t>
      </w:r>
      <w:r w:rsidR="004B3074" w:rsidRPr="00E45F11">
        <w:rPr>
          <w:rFonts w:ascii="Times New Roman" w:eastAsia="Calibri" w:hAnsi="Times New Roman"/>
          <w:sz w:val="24"/>
          <w:szCs w:val="24"/>
          <w:lang w:eastAsia="en-US" w:bidi="en-US"/>
        </w:rPr>
        <w:t xml:space="preserve">. </w:t>
      </w:r>
      <w:r w:rsidR="00C44F2B" w:rsidRPr="00E45F11">
        <w:rPr>
          <w:rFonts w:ascii="Times New Roman" w:eastAsia="Calibri" w:hAnsi="Times New Roman"/>
          <w:sz w:val="24"/>
          <w:szCs w:val="24"/>
          <w:lang w:eastAsia="en-US" w:bidi="en-US"/>
        </w:rPr>
        <w:t>Корректировку исходных данных для выполнения расчетов устойчивости бортов и уступов карьеров</w:t>
      </w:r>
      <w:r w:rsidR="00892593" w:rsidRPr="00E45F11">
        <w:rPr>
          <w:rFonts w:ascii="Times New Roman" w:eastAsia="Calibri" w:hAnsi="Times New Roman"/>
          <w:sz w:val="24"/>
          <w:szCs w:val="24"/>
          <w:lang w:eastAsia="en-US" w:bidi="en-US"/>
        </w:rPr>
        <w:t>, разрезов</w:t>
      </w:r>
      <w:r w:rsidR="00C44F2B" w:rsidRPr="00E45F11">
        <w:rPr>
          <w:rFonts w:ascii="Times New Roman" w:eastAsia="Calibri" w:hAnsi="Times New Roman"/>
          <w:sz w:val="24"/>
          <w:szCs w:val="24"/>
          <w:lang w:eastAsia="en-US" w:bidi="en-US"/>
        </w:rPr>
        <w:t xml:space="preserve"> </w:t>
      </w:r>
      <w:r w:rsidR="00255220" w:rsidRPr="00E45F11">
        <w:rPr>
          <w:rFonts w:ascii="Times New Roman" w:eastAsia="Calibri" w:hAnsi="Times New Roman"/>
          <w:sz w:val="24"/>
          <w:szCs w:val="24"/>
          <w:lang w:eastAsia="en-US" w:bidi="en-US"/>
        </w:rPr>
        <w:t>допускается</w:t>
      </w:r>
      <w:r w:rsidR="00C44F2B" w:rsidRPr="00E45F11">
        <w:rPr>
          <w:rFonts w:ascii="Times New Roman" w:eastAsia="Calibri" w:hAnsi="Times New Roman"/>
          <w:sz w:val="24"/>
          <w:szCs w:val="24"/>
          <w:lang w:eastAsia="en-US" w:bidi="en-US"/>
        </w:rPr>
        <w:t xml:space="preserve"> осуществлять на основании </w:t>
      </w:r>
      <w:r w:rsidR="00DC267D" w:rsidRPr="00E45F11">
        <w:rPr>
          <w:rFonts w:ascii="Times New Roman" w:eastAsia="Calibri" w:hAnsi="Times New Roman"/>
          <w:sz w:val="24"/>
          <w:szCs w:val="24"/>
          <w:lang w:eastAsia="en-US" w:bidi="en-US"/>
        </w:rPr>
        <w:t xml:space="preserve">натурных данных и результатов </w:t>
      </w:r>
      <w:r w:rsidR="00C44F2B" w:rsidRPr="00E45F11">
        <w:rPr>
          <w:rFonts w:ascii="Times New Roman" w:eastAsia="Calibri" w:hAnsi="Times New Roman"/>
          <w:sz w:val="24"/>
          <w:szCs w:val="24"/>
          <w:lang w:eastAsia="en-US" w:bidi="en-US"/>
        </w:rPr>
        <w:t>наблюдений, отражающих</w:t>
      </w:r>
      <w:r w:rsidR="00892593" w:rsidRPr="00E45F11">
        <w:rPr>
          <w:rFonts w:ascii="Times New Roman" w:eastAsia="Calibri" w:hAnsi="Times New Roman"/>
          <w:sz w:val="24"/>
          <w:szCs w:val="24"/>
          <w:lang w:eastAsia="en-US" w:bidi="en-US"/>
        </w:rPr>
        <w:t xml:space="preserve"> фактическое</w:t>
      </w:r>
      <w:r w:rsidR="00C44F2B" w:rsidRPr="00E45F11">
        <w:rPr>
          <w:rFonts w:ascii="Times New Roman" w:eastAsia="Calibri" w:hAnsi="Times New Roman"/>
          <w:sz w:val="24"/>
          <w:szCs w:val="24"/>
          <w:lang w:eastAsia="en-US" w:bidi="en-US"/>
        </w:rPr>
        <w:t xml:space="preserve"> состояние прибортового массива.</w:t>
      </w:r>
    </w:p>
    <w:p w14:paraId="6995F917" w14:textId="7A64DB77" w:rsidR="00E45F11" w:rsidRPr="00E45F11" w:rsidRDefault="00C1135A" w:rsidP="00E45F11">
      <w:pPr>
        <w:tabs>
          <w:tab w:val="left" w:pos="709"/>
        </w:tabs>
        <w:spacing w:after="0" w:line="360" w:lineRule="auto"/>
        <w:ind w:firstLine="709"/>
        <w:jc w:val="both"/>
        <w:rPr>
          <w:rFonts w:ascii="Times New Roman" w:eastAsia="Calibri" w:hAnsi="Times New Roman"/>
          <w:sz w:val="24"/>
          <w:szCs w:val="24"/>
          <w:lang w:eastAsia="en-US" w:bidi="en-US"/>
        </w:rPr>
      </w:pPr>
      <w:r>
        <w:rPr>
          <w:rFonts w:ascii="Times New Roman" w:eastAsia="Calibri" w:hAnsi="Times New Roman"/>
          <w:sz w:val="24"/>
          <w:szCs w:val="24"/>
          <w:lang w:eastAsia="en-US" w:bidi="en-US"/>
        </w:rPr>
        <w:t>5</w:t>
      </w:r>
      <w:r w:rsidR="00E45F11" w:rsidRPr="00E45F11">
        <w:rPr>
          <w:rFonts w:ascii="Times New Roman" w:eastAsia="Calibri" w:hAnsi="Times New Roman"/>
          <w:sz w:val="24"/>
          <w:szCs w:val="24"/>
          <w:lang w:eastAsia="en-US" w:bidi="en-US"/>
        </w:rPr>
        <w:t>. Учет формы карьера, разреза в плане проводится по решению проектной или специализированной организации путем решения трехмерной задачи.</w:t>
      </w:r>
    </w:p>
    <w:p w14:paraId="30D94974" w14:textId="78F0F48E" w:rsidR="00C44F2B" w:rsidRPr="00E45F11" w:rsidRDefault="00C1135A" w:rsidP="00E45F11">
      <w:pPr>
        <w:tabs>
          <w:tab w:val="left" w:pos="709"/>
        </w:tabs>
        <w:spacing w:after="0" w:line="360" w:lineRule="auto"/>
        <w:ind w:firstLine="709"/>
        <w:jc w:val="both"/>
        <w:rPr>
          <w:rFonts w:ascii="Times New Roman" w:eastAsia="Calibri" w:hAnsi="Times New Roman"/>
          <w:sz w:val="24"/>
          <w:szCs w:val="24"/>
          <w:lang w:eastAsia="en-US" w:bidi="en-US"/>
        </w:rPr>
      </w:pPr>
      <w:r>
        <w:rPr>
          <w:rFonts w:ascii="Times New Roman" w:eastAsia="Calibri" w:hAnsi="Times New Roman"/>
          <w:sz w:val="24"/>
          <w:szCs w:val="24"/>
          <w:lang w:eastAsia="en-US" w:bidi="en-US"/>
        </w:rPr>
        <w:lastRenderedPageBreak/>
        <w:t>6</w:t>
      </w:r>
      <w:r w:rsidR="004B3074" w:rsidRPr="00E45F11">
        <w:rPr>
          <w:rFonts w:ascii="Times New Roman" w:eastAsia="Calibri" w:hAnsi="Times New Roman"/>
          <w:sz w:val="24"/>
          <w:szCs w:val="24"/>
          <w:lang w:eastAsia="en-US" w:bidi="en-US"/>
        </w:rPr>
        <w:t>.</w:t>
      </w:r>
      <w:r w:rsidR="00C44F2B" w:rsidRPr="00E45F11">
        <w:rPr>
          <w:rFonts w:ascii="Times New Roman" w:eastAsia="Calibri" w:hAnsi="Times New Roman"/>
          <w:sz w:val="24"/>
          <w:szCs w:val="24"/>
          <w:lang w:eastAsia="en-US" w:bidi="en-US"/>
        </w:rPr>
        <w:t xml:space="preserve"> </w:t>
      </w:r>
      <w:r w:rsidR="00E45F11" w:rsidRPr="00E45F11">
        <w:rPr>
          <w:rFonts w:ascii="Times New Roman" w:eastAsia="Calibri" w:hAnsi="Times New Roman"/>
          <w:sz w:val="24"/>
          <w:szCs w:val="24"/>
          <w:lang w:eastAsia="en-US" w:bidi="en-US"/>
        </w:rPr>
        <w:t>Параметры бортов и уступов карьеров, разрезов</w:t>
      </w:r>
      <w:r w:rsidR="00C44F2B" w:rsidRPr="00E45F11">
        <w:rPr>
          <w:rFonts w:ascii="Times New Roman" w:eastAsia="Calibri" w:hAnsi="Times New Roman"/>
          <w:sz w:val="24"/>
          <w:szCs w:val="24"/>
          <w:lang w:eastAsia="en-US" w:bidi="en-US"/>
        </w:rPr>
        <w:t xml:space="preserve"> </w:t>
      </w:r>
      <w:r w:rsidR="00565D0B" w:rsidRPr="00E45F11">
        <w:rPr>
          <w:rFonts w:ascii="Times New Roman" w:eastAsia="Calibri" w:hAnsi="Times New Roman"/>
          <w:sz w:val="24"/>
          <w:szCs w:val="24"/>
          <w:lang w:eastAsia="en-US" w:bidi="en-US"/>
        </w:rPr>
        <w:t>о</w:t>
      </w:r>
      <w:r w:rsidR="00A77F4F" w:rsidRPr="00E45F11">
        <w:rPr>
          <w:rFonts w:ascii="Times New Roman" w:eastAsia="Calibri" w:hAnsi="Times New Roman"/>
          <w:sz w:val="24"/>
          <w:szCs w:val="24"/>
          <w:lang w:eastAsia="en-US" w:bidi="en-US"/>
        </w:rPr>
        <w:t>пределяются</w:t>
      </w:r>
      <w:r w:rsidR="00C44F2B" w:rsidRPr="00E45F11">
        <w:rPr>
          <w:rFonts w:ascii="Times New Roman" w:eastAsia="Calibri" w:hAnsi="Times New Roman"/>
          <w:sz w:val="24"/>
          <w:szCs w:val="24"/>
          <w:lang w:eastAsia="en-US" w:bidi="en-US"/>
        </w:rPr>
        <w:t xml:space="preserve"> в соответствии с</w:t>
      </w:r>
      <w:r w:rsidR="002A4BA3" w:rsidRPr="00E45F11">
        <w:rPr>
          <w:rFonts w:ascii="Times New Roman" w:eastAsia="Calibri" w:hAnsi="Times New Roman"/>
          <w:sz w:val="24"/>
          <w:szCs w:val="24"/>
          <w:lang w:eastAsia="en-US" w:bidi="en-US"/>
        </w:rPr>
        <w:t>о схемой, приведенной на</w:t>
      </w:r>
      <w:r w:rsidR="00C44F2B" w:rsidRPr="00E45F11">
        <w:rPr>
          <w:rFonts w:ascii="Times New Roman" w:eastAsia="Calibri" w:hAnsi="Times New Roman"/>
          <w:sz w:val="24"/>
          <w:szCs w:val="24"/>
          <w:lang w:eastAsia="en-US" w:bidi="en-US"/>
        </w:rPr>
        <w:t xml:space="preserve"> рисунк</w:t>
      </w:r>
      <w:r w:rsidR="002A4BA3" w:rsidRPr="00E45F11">
        <w:rPr>
          <w:rFonts w:ascii="Times New Roman" w:eastAsia="Calibri" w:hAnsi="Times New Roman"/>
          <w:sz w:val="24"/>
          <w:szCs w:val="24"/>
          <w:lang w:eastAsia="en-US" w:bidi="en-US"/>
        </w:rPr>
        <w:t>е</w:t>
      </w:r>
      <w:r w:rsidR="00C44F2B" w:rsidRPr="00E45F11">
        <w:rPr>
          <w:rFonts w:ascii="Times New Roman" w:eastAsia="Calibri" w:hAnsi="Times New Roman"/>
          <w:sz w:val="24"/>
          <w:szCs w:val="24"/>
          <w:lang w:eastAsia="en-US" w:bidi="en-US"/>
        </w:rPr>
        <w:t xml:space="preserve"> 5.1. </w:t>
      </w:r>
    </w:p>
    <w:p w14:paraId="1AE3AA5B" w14:textId="77777777" w:rsidR="00C44F2B" w:rsidRPr="00ED2500" w:rsidRDefault="00C44F2B" w:rsidP="00A12B18">
      <w:pPr>
        <w:jc w:val="center"/>
        <w:rPr>
          <w:rFonts w:eastAsiaTheme="minorHAnsi" w:cstheme="minorBidi"/>
          <w:lang w:eastAsia="en-US" w:bidi="en-US"/>
        </w:rPr>
      </w:pPr>
      <w:r w:rsidRPr="00ED2500">
        <w:rPr>
          <w:rFonts w:eastAsiaTheme="minorHAnsi" w:cstheme="minorBidi"/>
          <w:noProof/>
        </w:rPr>
        <w:drawing>
          <wp:inline distT="0" distB="0" distL="0" distR="0" wp14:anchorId="6CDF41AA" wp14:editId="0B015DCB">
            <wp:extent cx="5345251" cy="3980388"/>
            <wp:effectExtent l="0" t="0" r="825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a:ext>
                      </a:extLst>
                    </a:blip>
                    <a:stretch>
                      <a:fillRect/>
                    </a:stretch>
                  </pic:blipFill>
                  <pic:spPr>
                    <a:xfrm>
                      <a:off x="0" y="0"/>
                      <a:ext cx="5346829" cy="3981563"/>
                    </a:xfrm>
                    <a:prstGeom prst="rect">
                      <a:avLst/>
                    </a:prstGeom>
                  </pic:spPr>
                </pic:pic>
              </a:graphicData>
            </a:graphic>
          </wp:inline>
        </w:drawing>
      </w:r>
    </w:p>
    <w:p w14:paraId="2B0B15EA" w14:textId="22AA48F9" w:rsidR="00C44F2B" w:rsidRPr="00973764" w:rsidRDefault="00C44F2B" w:rsidP="00973764">
      <w:pPr>
        <w:spacing w:after="0" w:line="240" w:lineRule="auto"/>
        <w:jc w:val="both"/>
        <w:rPr>
          <w:rFonts w:ascii="Times New Roman" w:eastAsiaTheme="minorHAnsi" w:hAnsi="Times New Roman"/>
          <w:sz w:val="24"/>
          <w:szCs w:val="24"/>
          <w:lang w:eastAsia="en-US"/>
        </w:rPr>
      </w:pPr>
      <w:r w:rsidRPr="00973764">
        <w:rPr>
          <w:rFonts w:ascii="Times New Roman" w:eastAsia="Calibri" w:hAnsi="Times New Roman"/>
          <w:b/>
          <w:sz w:val="24"/>
          <w:szCs w:val="24"/>
          <w:lang w:eastAsia="en-US" w:bidi="en-US"/>
        </w:rPr>
        <w:t xml:space="preserve">Рисунок 5.1 </w:t>
      </w:r>
      <w:r w:rsidRPr="00973764">
        <w:rPr>
          <w:rFonts w:ascii="Times New Roman" w:eastAsia="Calibri" w:hAnsi="Times New Roman"/>
          <w:sz w:val="24"/>
          <w:szCs w:val="24"/>
          <w:lang w:eastAsia="en-US" w:bidi="en-US"/>
        </w:rPr>
        <w:t xml:space="preserve">– </w:t>
      </w:r>
      <w:r w:rsidR="00FE77F8" w:rsidRPr="00973764">
        <w:rPr>
          <w:rFonts w:ascii="Times New Roman" w:eastAsia="Calibri" w:hAnsi="Times New Roman"/>
          <w:sz w:val="24"/>
          <w:szCs w:val="24"/>
          <w:lang w:eastAsia="en-US" w:bidi="en-US"/>
        </w:rPr>
        <w:t>Схема</w:t>
      </w:r>
      <w:r w:rsidRPr="00973764">
        <w:rPr>
          <w:rFonts w:ascii="Times New Roman" w:eastAsia="Calibri" w:hAnsi="Times New Roman"/>
          <w:sz w:val="24"/>
          <w:szCs w:val="24"/>
          <w:lang w:eastAsia="en-US" w:bidi="en-US"/>
        </w:rPr>
        <w:t xml:space="preserve"> </w:t>
      </w:r>
      <w:r w:rsidR="00FE77F8" w:rsidRPr="00973764">
        <w:rPr>
          <w:rFonts w:ascii="Times New Roman" w:eastAsia="Calibri" w:hAnsi="Times New Roman"/>
          <w:sz w:val="24"/>
          <w:szCs w:val="24"/>
          <w:lang w:eastAsia="en-US" w:bidi="en-US"/>
        </w:rPr>
        <w:t>конструкции</w:t>
      </w:r>
      <w:r w:rsidRPr="00973764">
        <w:rPr>
          <w:rFonts w:ascii="Times New Roman" w:eastAsia="Calibri" w:hAnsi="Times New Roman"/>
          <w:sz w:val="24"/>
          <w:szCs w:val="24"/>
          <w:lang w:eastAsia="en-US" w:bidi="en-US"/>
        </w:rPr>
        <w:t xml:space="preserve"> бортов и уступов</w:t>
      </w:r>
      <w:r w:rsidR="003D2CBB" w:rsidRPr="00973764">
        <w:rPr>
          <w:rFonts w:ascii="Times New Roman" w:eastAsia="Calibri" w:hAnsi="Times New Roman"/>
          <w:sz w:val="24"/>
          <w:szCs w:val="24"/>
          <w:lang w:eastAsia="en-US" w:bidi="en-US"/>
        </w:rPr>
        <w:t>.</w:t>
      </w:r>
      <w:r w:rsidR="00973764">
        <w:rPr>
          <w:rFonts w:ascii="Times New Roman" w:eastAsia="Calibri" w:hAnsi="Times New Roman"/>
          <w:sz w:val="24"/>
          <w:szCs w:val="24"/>
          <w:lang w:eastAsia="en-US" w:bidi="en-US"/>
        </w:rPr>
        <w:t xml:space="preserve"> </w:t>
      </w:r>
      <w:r w:rsidR="003D2CBB" w:rsidRPr="00973764">
        <w:rPr>
          <w:rFonts w:ascii="Times New Roman" w:eastAsiaTheme="minorHAnsi" w:hAnsi="Times New Roman"/>
          <w:sz w:val="24"/>
          <w:szCs w:val="24"/>
          <w:lang w:eastAsia="en-US"/>
        </w:rPr>
        <w:t>Высота и угол борта карьера</w:t>
      </w:r>
      <w:r w:rsidR="003D2CBB" w:rsidRPr="00FE77F8">
        <w:rPr>
          <w:rFonts w:ascii="Times New Roman" w:eastAsiaTheme="minorHAnsi" w:hAnsi="Times New Roman"/>
          <w:i/>
          <w:sz w:val="24"/>
          <w:szCs w:val="24"/>
          <w:lang w:eastAsia="en-US"/>
        </w:rPr>
        <w:t xml:space="preserve"> (α), </w:t>
      </w:r>
      <w:r w:rsidR="003D2CBB" w:rsidRPr="00973764">
        <w:rPr>
          <w:rFonts w:ascii="Times New Roman" w:eastAsiaTheme="minorHAnsi" w:hAnsi="Times New Roman"/>
          <w:sz w:val="24"/>
          <w:szCs w:val="24"/>
          <w:lang w:eastAsia="en-US"/>
        </w:rPr>
        <w:t>откоса участка</w:t>
      </w:r>
      <w:r w:rsidR="003D2CBB" w:rsidRPr="00FE77F8">
        <w:rPr>
          <w:rFonts w:ascii="Times New Roman" w:eastAsiaTheme="minorHAnsi" w:hAnsi="Times New Roman"/>
          <w:i/>
          <w:sz w:val="24"/>
          <w:szCs w:val="24"/>
          <w:lang w:eastAsia="en-US"/>
        </w:rPr>
        <w:t xml:space="preserve"> (α</w:t>
      </w:r>
      <w:r w:rsidR="003D2CBB" w:rsidRPr="00FE77F8">
        <w:rPr>
          <w:rFonts w:ascii="Times New Roman" w:eastAsiaTheme="minorHAnsi" w:hAnsi="Times New Roman"/>
          <w:i/>
          <w:sz w:val="24"/>
          <w:szCs w:val="24"/>
          <w:vertAlign w:val="subscript"/>
          <w:lang w:eastAsia="en-US"/>
        </w:rPr>
        <w:t>уч</w:t>
      </w:r>
      <w:r w:rsidR="003D2CBB" w:rsidRPr="00FE77F8">
        <w:rPr>
          <w:rFonts w:ascii="Times New Roman" w:eastAsiaTheme="minorHAnsi" w:hAnsi="Times New Roman"/>
          <w:i/>
          <w:sz w:val="24"/>
          <w:szCs w:val="24"/>
          <w:lang w:eastAsia="en-US"/>
        </w:rPr>
        <w:t xml:space="preserve">) </w:t>
      </w:r>
      <w:r w:rsidR="003D2CBB" w:rsidRPr="00973764">
        <w:rPr>
          <w:rFonts w:ascii="Times New Roman" w:eastAsiaTheme="minorHAnsi" w:hAnsi="Times New Roman"/>
          <w:sz w:val="24"/>
          <w:szCs w:val="24"/>
          <w:lang w:eastAsia="en-US"/>
        </w:rPr>
        <w:t>и уступа</w:t>
      </w:r>
      <w:r w:rsidR="003D2CBB" w:rsidRPr="00FE77F8">
        <w:rPr>
          <w:rFonts w:ascii="Times New Roman" w:eastAsiaTheme="minorHAnsi" w:hAnsi="Times New Roman"/>
          <w:i/>
          <w:sz w:val="24"/>
          <w:szCs w:val="24"/>
          <w:lang w:eastAsia="en-US"/>
        </w:rPr>
        <w:t xml:space="preserve"> (α</w:t>
      </w:r>
      <w:r w:rsidR="003D2CBB" w:rsidRPr="00FE77F8">
        <w:rPr>
          <w:rFonts w:ascii="Times New Roman" w:eastAsiaTheme="minorHAnsi" w:hAnsi="Times New Roman"/>
          <w:i/>
          <w:sz w:val="24"/>
          <w:szCs w:val="24"/>
          <w:vertAlign w:val="subscript"/>
          <w:lang w:eastAsia="en-US"/>
        </w:rPr>
        <w:t>у</w:t>
      </w:r>
      <w:r w:rsidR="003D2CBB" w:rsidRPr="00FE77F8">
        <w:rPr>
          <w:rFonts w:ascii="Times New Roman" w:eastAsiaTheme="minorHAnsi" w:hAnsi="Times New Roman"/>
          <w:i/>
          <w:sz w:val="24"/>
          <w:szCs w:val="24"/>
          <w:lang w:eastAsia="en-US"/>
        </w:rPr>
        <w:t xml:space="preserve">) </w:t>
      </w:r>
      <w:r w:rsidR="003D2CBB" w:rsidRPr="00973764">
        <w:rPr>
          <w:rFonts w:ascii="Times New Roman" w:eastAsiaTheme="minorHAnsi" w:hAnsi="Times New Roman"/>
          <w:sz w:val="24"/>
          <w:szCs w:val="24"/>
          <w:lang w:eastAsia="en-US"/>
        </w:rPr>
        <w:t>измеряются от верхней до нижней бровки.</w:t>
      </w:r>
      <w:r w:rsidR="00B01307" w:rsidRPr="00973764">
        <w:rPr>
          <w:rFonts w:ascii="Times New Roman" w:eastAsiaTheme="minorHAnsi" w:hAnsi="Times New Roman"/>
          <w:sz w:val="24"/>
          <w:szCs w:val="24"/>
          <w:lang w:eastAsia="en-US"/>
        </w:rPr>
        <w:t xml:space="preserve"> Угол</w:t>
      </w:r>
      <w:r w:rsidR="00B01307" w:rsidRPr="00FE77F8">
        <w:rPr>
          <w:rFonts w:ascii="Times New Roman" w:eastAsiaTheme="minorHAnsi" w:hAnsi="Times New Roman"/>
          <w:i/>
          <w:sz w:val="24"/>
          <w:szCs w:val="24"/>
          <w:lang w:eastAsia="en-US"/>
        </w:rPr>
        <w:t xml:space="preserve"> α</w:t>
      </w:r>
      <w:r w:rsidR="00B01307" w:rsidRPr="00FE77F8">
        <w:rPr>
          <w:rFonts w:ascii="Times New Roman" w:eastAsiaTheme="minorHAnsi" w:hAnsi="Times New Roman"/>
          <w:i/>
          <w:sz w:val="24"/>
          <w:szCs w:val="24"/>
          <w:vertAlign w:val="subscript"/>
          <w:lang w:eastAsia="en-US"/>
        </w:rPr>
        <w:t>к.уч</w:t>
      </w:r>
      <w:r w:rsidR="00B01307" w:rsidRPr="00FE77F8">
        <w:rPr>
          <w:rFonts w:ascii="Times New Roman" w:eastAsiaTheme="minorHAnsi" w:hAnsi="Times New Roman"/>
          <w:i/>
          <w:sz w:val="24"/>
          <w:szCs w:val="24"/>
          <w:lang w:eastAsia="en-US"/>
        </w:rPr>
        <w:t xml:space="preserve"> </w:t>
      </w:r>
      <w:r w:rsidR="00B01307" w:rsidRPr="00973764">
        <w:rPr>
          <w:rFonts w:ascii="Times New Roman" w:eastAsiaTheme="minorHAnsi" w:hAnsi="Times New Roman"/>
          <w:sz w:val="24"/>
          <w:szCs w:val="24"/>
          <w:lang w:eastAsia="en-US"/>
        </w:rPr>
        <w:t>отображает конструктивный угол группы уступов</w:t>
      </w:r>
    </w:p>
    <w:p w14:paraId="74138EE6" w14:textId="77777777" w:rsidR="00FE77F8" w:rsidRPr="00ED2500" w:rsidRDefault="00FE77F8" w:rsidP="00536980">
      <w:pPr>
        <w:spacing w:after="0" w:line="360" w:lineRule="auto"/>
        <w:ind w:firstLine="709"/>
        <w:jc w:val="center"/>
        <w:rPr>
          <w:rFonts w:ascii="Times New Roman" w:eastAsiaTheme="minorHAnsi" w:hAnsi="Times New Roman"/>
          <w:sz w:val="24"/>
          <w:szCs w:val="24"/>
          <w:lang w:eastAsia="en-US"/>
        </w:rPr>
      </w:pPr>
    </w:p>
    <w:p w14:paraId="27B3CAA9" w14:textId="73318E0E" w:rsidR="00895E22" w:rsidRPr="00BC74B4" w:rsidRDefault="00C1135A" w:rsidP="00895E22">
      <w:pPr>
        <w:tabs>
          <w:tab w:val="left" w:pos="709"/>
        </w:tabs>
        <w:spacing w:after="0" w:line="360" w:lineRule="auto"/>
        <w:ind w:firstLine="567"/>
        <w:jc w:val="both"/>
        <w:rPr>
          <w:rFonts w:ascii="Times New Roman" w:eastAsia="Times New Roman" w:hAnsi="Times New Roman"/>
          <w:sz w:val="24"/>
          <w:szCs w:val="24"/>
        </w:rPr>
      </w:pPr>
      <w:r>
        <w:rPr>
          <w:rFonts w:ascii="Times New Roman" w:eastAsiaTheme="minorHAnsi" w:hAnsi="Times New Roman"/>
          <w:sz w:val="24"/>
          <w:szCs w:val="24"/>
          <w:lang w:eastAsia="en-US"/>
        </w:rPr>
        <w:t>7</w:t>
      </w:r>
      <w:r w:rsidR="00895E22">
        <w:rPr>
          <w:rFonts w:ascii="Times New Roman" w:eastAsiaTheme="minorHAnsi" w:hAnsi="Times New Roman"/>
          <w:sz w:val="24"/>
          <w:szCs w:val="24"/>
          <w:lang w:eastAsia="en-US"/>
        </w:rPr>
        <w:t>. Определение</w:t>
      </w:r>
      <w:r w:rsidR="00895E22" w:rsidRPr="00ED2500">
        <w:rPr>
          <w:rFonts w:ascii="Times New Roman" w:eastAsiaTheme="minorHAnsi" w:hAnsi="Times New Roman"/>
          <w:sz w:val="24"/>
          <w:szCs w:val="24"/>
          <w:lang w:eastAsia="en-US"/>
        </w:rPr>
        <w:t xml:space="preserve"> наиболее напряженной поверхности скольжения </w:t>
      </w:r>
      <w:r w:rsidR="00895E22">
        <w:rPr>
          <w:rFonts w:ascii="Times New Roman" w:eastAsiaTheme="minorHAnsi" w:hAnsi="Times New Roman"/>
          <w:sz w:val="24"/>
          <w:szCs w:val="24"/>
          <w:lang w:eastAsia="en-US"/>
        </w:rPr>
        <w:t>производится</w:t>
      </w:r>
      <w:r w:rsidR="00895E22" w:rsidRPr="00ED2500">
        <w:rPr>
          <w:rFonts w:ascii="Times New Roman" w:eastAsiaTheme="minorHAnsi" w:hAnsi="Times New Roman"/>
          <w:sz w:val="24"/>
          <w:szCs w:val="24"/>
          <w:lang w:eastAsia="en-US"/>
        </w:rPr>
        <w:t xml:space="preserve"> с исполь</w:t>
      </w:r>
      <w:r w:rsidR="00895E22">
        <w:rPr>
          <w:rFonts w:ascii="Times New Roman" w:eastAsiaTheme="minorHAnsi" w:hAnsi="Times New Roman"/>
          <w:sz w:val="24"/>
          <w:szCs w:val="24"/>
          <w:lang w:eastAsia="en-US"/>
        </w:rPr>
        <w:t>зованием аналитических решений или</w:t>
      </w:r>
      <w:r w:rsidR="00895E22" w:rsidRPr="00ED2500">
        <w:rPr>
          <w:rFonts w:ascii="Times New Roman" w:eastAsiaTheme="minorHAnsi" w:hAnsi="Times New Roman"/>
          <w:sz w:val="24"/>
          <w:szCs w:val="24"/>
          <w:lang w:eastAsia="en-US"/>
        </w:rPr>
        <w:t xml:space="preserve"> путем перебора множества поверхностей ослабления</w:t>
      </w:r>
      <w:r w:rsidR="00895E22">
        <w:rPr>
          <w:rFonts w:ascii="Times New Roman" w:eastAsiaTheme="minorHAnsi" w:hAnsi="Times New Roman"/>
          <w:sz w:val="24"/>
          <w:szCs w:val="24"/>
          <w:lang w:eastAsia="en-US"/>
        </w:rPr>
        <w:t xml:space="preserve"> по минимальному коэффициенту запаса устойчивости</w:t>
      </w:r>
      <w:r w:rsidR="00895E22" w:rsidRPr="00ED2500">
        <w:rPr>
          <w:rFonts w:ascii="Times New Roman" w:eastAsiaTheme="minorHAnsi" w:hAnsi="Times New Roman"/>
          <w:sz w:val="24"/>
          <w:szCs w:val="24"/>
          <w:lang w:eastAsia="en-US"/>
        </w:rPr>
        <w:t>.</w:t>
      </w:r>
      <w:r w:rsidR="00895E22">
        <w:rPr>
          <w:rFonts w:ascii="Times New Roman" w:eastAsiaTheme="minorHAnsi" w:hAnsi="Times New Roman"/>
          <w:sz w:val="24"/>
          <w:szCs w:val="24"/>
          <w:lang w:eastAsia="en-US"/>
        </w:rPr>
        <w:t xml:space="preserve"> </w:t>
      </w:r>
    </w:p>
    <w:p w14:paraId="3772898B" w14:textId="52DD90A3" w:rsidR="00895E22" w:rsidRPr="00ED2500" w:rsidRDefault="00C1135A" w:rsidP="00895E22">
      <w:pPr>
        <w:spacing w:after="0" w:line="360" w:lineRule="auto"/>
        <w:ind w:firstLine="709"/>
        <w:jc w:val="both"/>
        <w:rPr>
          <w:rFonts w:ascii="Times New Roman" w:eastAsia="Calibri" w:hAnsi="Times New Roman"/>
          <w:sz w:val="24"/>
          <w:szCs w:val="24"/>
          <w:lang w:eastAsia="en-US" w:bidi="en-US"/>
        </w:rPr>
      </w:pPr>
      <w:r>
        <w:rPr>
          <w:rFonts w:ascii="Times New Roman" w:eastAsia="Calibri" w:hAnsi="Times New Roman"/>
          <w:sz w:val="24"/>
          <w:szCs w:val="24"/>
          <w:lang w:eastAsia="en-US" w:bidi="en-US"/>
        </w:rPr>
        <w:t>8</w:t>
      </w:r>
      <w:r w:rsidR="00895E22">
        <w:rPr>
          <w:rFonts w:ascii="Times New Roman" w:eastAsia="Calibri" w:hAnsi="Times New Roman"/>
          <w:sz w:val="24"/>
          <w:szCs w:val="24"/>
          <w:lang w:eastAsia="en-US" w:bidi="en-US"/>
        </w:rPr>
        <w:t>.</w:t>
      </w:r>
      <w:r w:rsidR="00895E22" w:rsidRPr="00ED2500">
        <w:rPr>
          <w:rFonts w:ascii="Times New Roman" w:eastAsia="Calibri" w:hAnsi="Times New Roman"/>
          <w:sz w:val="24"/>
          <w:szCs w:val="24"/>
          <w:lang w:eastAsia="en-US" w:bidi="en-US"/>
        </w:rPr>
        <w:t xml:space="preserve"> При</w:t>
      </w:r>
      <w:r w:rsidR="00895E22">
        <w:rPr>
          <w:rFonts w:ascii="Times New Roman" w:eastAsia="Calibri" w:hAnsi="Times New Roman"/>
          <w:sz w:val="24"/>
          <w:szCs w:val="24"/>
          <w:lang w:eastAsia="en-US" w:bidi="en-US"/>
        </w:rPr>
        <w:t xml:space="preserve"> построении поверхности скольжения необходимо отстраивать трещину отрыва на глубину Н</w:t>
      </w:r>
      <w:r w:rsidR="00895E22">
        <w:rPr>
          <w:rFonts w:ascii="Times New Roman" w:eastAsia="Calibri" w:hAnsi="Times New Roman"/>
          <w:sz w:val="24"/>
          <w:szCs w:val="24"/>
          <w:vertAlign w:val="subscript"/>
          <w:lang w:eastAsia="en-US" w:bidi="en-US"/>
        </w:rPr>
        <w:t>90</w:t>
      </w:r>
      <w:r w:rsidR="00895E22">
        <w:rPr>
          <w:rFonts w:ascii="Times New Roman" w:eastAsia="Calibri" w:hAnsi="Times New Roman"/>
          <w:sz w:val="24"/>
          <w:szCs w:val="24"/>
          <w:lang w:eastAsia="en-US" w:bidi="en-US"/>
        </w:rPr>
        <w:t>:</w:t>
      </w:r>
    </w:p>
    <w:p w14:paraId="401357CD" w14:textId="77777777" w:rsidR="00895E22" w:rsidRPr="00ED2500" w:rsidRDefault="00895E22" w:rsidP="00895E22">
      <w:pPr>
        <w:shd w:val="clear" w:color="auto" w:fill="FFFFFF"/>
        <w:autoSpaceDE w:val="0"/>
        <w:autoSpaceDN w:val="0"/>
        <w:spacing w:after="0" w:line="360" w:lineRule="auto"/>
        <w:ind w:firstLine="709"/>
        <w:jc w:val="center"/>
        <w:rPr>
          <w:rFonts w:ascii="Times New Roman" w:hAnsi="Times New Roman"/>
          <w:sz w:val="24"/>
          <w:szCs w:val="24"/>
        </w:rPr>
      </w:pPr>
      <w:r w:rsidRPr="008B3CB0">
        <w:rPr>
          <w:rFonts w:ascii="Times New Roman" w:hAnsi="Times New Roman"/>
          <w:noProof/>
          <w:position w:val="-28"/>
          <w:sz w:val="24"/>
          <w:szCs w:val="24"/>
        </w:rPr>
        <w:object w:dxaOrig="3140" w:dyaOrig="660" w14:anchorId="163151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57.5pt;height:33.75pt" o:ole="">
            <v:imagedata r:id="rId10" o:title=""/>
          </v:shape>
          <o:OLEObject Type="Embed" ProgID="Equation.3" ShapeID="_x0000_i1025" DrawAspect="Content" ObjectID="_1622027089" r:id="rId11"/>
        </w:object>
      </w:r>
      <w:r>
        <w:rPr>
          <w:rFonts w:ascii="Times New Roman" w:hAnsi="Times New Roman"/>
          <w:noProof/>
          <w:sz w:val="24"/>
          <w:szCs w:val="24"/>
        </w:rPr>
        <w:t>,</w:t>
      </w:r>
    </w:p>
    <w:p w14:paraId="411C1B67" w14:textId="77777777" w:rsidR="00895E22" w:rsidRPr="00ED2500" w:rsidRDefault="00895E22" w:rsidP="00895E22">
      <w:pPr>
        <w:shd w:val="clear" w:color="auto" w:fill="FFFFFF"/>
        <w:autoSpaceDE w:val="0"/>
        <w:autoSpaceDN w:val="0"/>
        <w:spacing w:after="0" w:line="360" w:lineRule="auto"/>
        <w:ind w:firstLine="709"/>
        <w:jc w:val="both"/>
        <w:rPr>
          <w:rFonts w:ascii="Times New Roman" w:hAnsi="Times New Roman"/>
          <w:sz w:val="24"/>
          <w:szCs w:val="24"/>
        </w:rPr>
      </w:pPr>
      <w:r w:rsidRPr="008B43B6">
        <w:rPr>
          <w:rFonts w:ascii="Times New Roman" w:hAnsi="Times New Roman"/>
          <w:sz w:val="24"/>
          <w:szCs w:val="24"/>
        </w:rPr>
        <w:t xml:space="preserve">где: </w:t>
      </w:r>
      <w:r w:rsidRPr="008B43B6">
        <w:rPr>
          <w:rFonts w:ascii="Times New Roman" w:hAnsi="Times New Roman"/>
          <w:i/>
          <w:sz w:val="24"/>
          <w:szCs w:val="24"/>
        </w:rPr>
        <w:t>σ</w:t>
      </w:r>
      <w:r w:rsidRPr="008B43B6">
        <w:rPr>
          <w:rFonts w:ascii="Times New Roman" w:hAnsi="Times New Roman"/>
          <w:i/>
          <w:sz w:val="24"/>
          <w:szCs w:val="24"/>
          <w:vertAlign w:val="subscript"/>
        </w:rPr>
        <w:t>0</w:t>
      </w:r>
      <w:r w:rsidRPr="008B43B6">
        <w:rPr>
          <w:rFonts w:ascii="Times New Roman" w:hAnsi="Times New Roman"/>
          <w:sz w:val="24"/>
          <w:szCs w:val="24"/>
        </w:rPr>
        <w:t xml:space="preserve"> – прочность пород на одноосное сжатие; </w:t>
      </w:r>
      <w:r w:rsidRPr="008B43B6">
        <w:rPr>
          <w:rFonts w:ascii="Times New Roman" w:hAnsi="Times New Roman"/>
          <w:i/>
          <w:iCs/>
          <w:sz w:val="24"/>
          <w:szCs w:val="24"/>
        </w:rPr>
        <w:t>С</w:t>
      </w:r>
      <w:r w:rsidRPr="008B43B6">
        <w:rPr>
          <w:rFonts w:ascii="Times New Roman" w:hAnsi="Times New Roman"/>
          <w:i/>
          <w:iCs/>
          <w:sz w:val="24"/>
          <w:szCs w:val="24"/>
          <w:vertAlign w:val="subscript"/>
          <w:lang w:val="en-US"/>
        </w:rPr>
        <w:t>n</w:t>
      </w:r>
      <w:r w:rsidRPr="008B43B6">
        <w:rPr>
          <w:rFonts w:ascii="Times New Roman" w:hAnsi="Times New Roman"/>
          <w:sz w:val="24"/>
          <w:szCs w:val="24"/>
        </w:rPr>
        <w:t xml:space="preserve"> – сцепление породы; </w:t>
      </w:r>
      <w:r w:rsidRPr="008B43B6">
        <w:rPr>
          <w:rFonts w:ascii="Times New Roman" w:hAnsi="Times New Roman"/>
          <w:i/>
          <w:sz w:val="24"/>
          <w:szCs w:val="24"/>
        </w:rPr>
        <w:t>φ</w:t>
      </w:r>
      <w:r w:rsidRPr="008B43B6">
        <w:rPr>
          <w:rFonts w:ascii="Times New Roman" w:hAnsi="Times New Roman"/>
          <w:i/>
          <w:sz w:val="24"/>
          <w:szCs w:val="24"/>
          <w:vertAlign w:val="subscript"/>
          <w:lang w:val="en-US"/>
        </w:rPr>
        <w:t>n</w:t>
      </w:r>
      <w:r w:rsidRPr="008B43B6">
        <w:rPr>
          <w:rFonts w:ascii="Times New Roman" w:hAnsi="Times New Roman"/>
          <w:sz w:val="24"/>
          <w:szCs w:val="24"/>
        </w:rPr>
        <w:t xml:space="preserve"> – угол внутреннего трения породы; </w:t>
      </w:r>
      <w:r w:rsidRPr="008B43B6">
        <w:rPr>
          <w:rFonts w:ascii="Times New Roman" w:hAnsi="Times New Roman"/>
          <w:i/>
          <w:sz w:val="24"/>
          <w:szCs w:val="24"/>
        </w:rPr>
        <w:t>γ</w:t>
      </w:r>
      <w:r w:rsidRPr="008B43B6">
        <w:rPr>
          <w:rFonts w:ascii="Times New Roman" w:hAnsi="Times New Roman"/>
          <w:sz w:val="24"/>
          <w:szCs w:val="24"/>
        </w:rPr>
        <w:t xml:space="preserve"> – вес единицы объема горных пород (объемный вес).</w:t>
      </w:r>
    </w:p>
    <w:p w14:paraId="6E5426A4" w14:textId="1497982E" w:rsidR="00895E22" w:rsidRDefault="00C1135A" w:rsidP="00895E22">
      <w:pPr>
        <w:spacing w:after="0" w:line="360" w:lineRule="auto"/>
        <w:ind w:firstLine="709"/>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9</w:t>
      </w:r>
      <w:r w:rsidR="00895E22" w:rsidRPr="00DE7550">
        <w:rPr>
          <w:rFonts w:ascii="Times New Roman" w:eastAsiaTheme="minorHAnsi" w:hAnsi="Times New Roman"/>
          <w:sz w:val="24"/>
          <w:szCs w:val="24"/>
          <w:lang w:eastAsia="en-US"/>
        </w:rPr>
        <w:t>. На этапе предпроектных работ допускается определять параметры бортов и уступов карьеров, разрезов на основании метода аналогий по решению специализированной организации.</w:t>
      </w:r>
    </w:p>
    <w:p w14:paraId="2D5B54D2" w14:textId="5C14042A" w:rsidR="00895E22" w:rsidRPr="008B43B6" w:rsidRDefault="00895E22" w:rsidP="00895E22">
      <w:pPr>
        <w:spacing w:after="0" w:line="360" w:lineRule="auto"/>
        <w:ind w:firstLine="709"/>
        <w:jc w:val="both"/>
        <w:rPr>
          <w:rFonts w:ascii="Times New Roman" w:eastAsia="Times New Roman" w:hAnsi="Times New Roman"/>
          <w:sz w:val="24"/>
          <w:szCs w:val="24"/>
        </w:rPr>
      </w:pPr>
      <w:r w:rsidRPr="008B43B6">
        <w:rPr>
          <w:rFonts w:ascii="Times New Roman" w:eastAsia="Times New Roman" w:hAnsi="Times New Roman"/>
          <w:sz w:val="24"/>
          <w:szCs w:val="24"/>
        </w:rPr>
        <w:t>1</w:t>
      </w:r>
      <w:r w:rsidR="00C1135A">
        <w:rPr>
          <w:rFonts w:ascii="Times New Roman" w:eastAsia="Times New Roman" w:hAnsi="Times New Roman"/>
          <w:sz w:val="24"/>
          <w:szCs w:val="24"/>
        </w:rPr>
        <w:t>0</w:t>
      </w:r>
      <w:r w:rsidRPr="008B43B6">
        <w:rPr>
          <w:rFonts w:ascii="Times New Roman" w:eastAsia="Times New Roman" w:hAnsi="Times New Roman"/>
          <w:sz w:val="24"/>
          <w:szCs w:val="24"/>
        </w:rPr>
        <w:t xml:space="preserve">. Расчет устойчивости </w:t>
      </w:r>
      <w:r w:rsidRPr="008B43B6">
        <w:rPr>
          <w:rFonts w:ascii="Times New Roman" w:eastAsiaTheme="minorHAnsi" w:hAnsi="Times New Roman"/>
          <w:sz w:val="24"/>
          <w:szCs w:val="24"/>
          <w:lang w:eastAsia="en-US"/>
        </w:rPr>
        <w:t>бортов и уступов карьеров, разрезов</w:t>
      </w:r>
      <w:r w:rsidRPr="008B43B6">
        <w:rPr>
          <w:rFonts w:ascii="Times New Roman" w:eastAsia="Times New Roman" w:hAnsi="Times New Roman"/>
          <w:sz w:val="24"/>
          <w:szCs w:val="24"/>
        </w:rPr>
        <w:t xml:space="preserve"> методом алгебраического сложения сил, основанного на теории предельного равновесия, выполняется в соответствии со схемой, приведенной на рисунке 5.2.</w:t>
      </w:r>
    </w:p>
    <w:tbl>
      <w:tblPr>
        <w:tblStyle w:val="a4"/>
        <w:tblW w:w="962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6"/>
        <w:gridCol w:w="676"/>
        <w:gridCol w:w="2768"/>
        <w:gridCol w:w="676"/>
        <w:gridCol w:w="2076"/>
        <w:gridCol w:w="814"/>
        <w:gridCol w:w="271"/>
      </w:tblGrid>
      <w:tr w:rsidR="00895E22" w:rsidRPr="008B43B6" w14:paraId="406D2B90" w14:textId="77777777" w:rsidTr="004C55B0">
        <w:trPr>
          <w:gridAfter w:val="1"/>
          <w:wAfter w:w="271" w:type="dxa"/>
        </w:trPr>
        <w:tc>
          <w:tcPr>
            <w:tcW w:w="9356" w:type="dxa"/>
            <w:gridSpan w:val="6"/>
          </w:tcPr>
          <w:p w14:paraId="23D1BDDA" w14:textId="77777777" w:rsidR="00895E22" w:rsidRPr="008B43B6" w:rsidRDefault="00895E22" w:rsidP="00E96BDD">
            <w:pPr>
              <w:tabs>
                <w:tab w:val="left" w:pos="709"/>
              </w:tabs>
              <w:ind w:firstLine="34"/>
              <w:jc w:val="center"/>
              <w:rPr>
                <w:rFonts w:ascii="Times New Roman" w:eastAsia="Calibri" w:hAnsi="Times New Roman"/>
                <w:sz w:val="24"/>
                <w:szCs w:val="24"/>
                <w:lang w:val="en-US" w:bidi="en-US"/>
              </w:rPr>
            </w:pPr>
            <w:r w:rsidRPr="008B43B6">
              <w:rPr>
                <w:noProof/>
              </w:rPr>
              <w:drawing>
                <wp:inline distT="0" distB="0" distL="0" distR="0" wp14:anchorId="616C8A3D" wp14:editId="1C001E6E">
                  <wp:extent cx="3648714" cy="2879409"/>
                  <wp:effectExtent l="0" t="0" r="889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128" t="1853" r="6572" b="927"/>
                          <a:stretch/>
                        </pic:blipFill>
                        <pic:spPr bwMode="auto">
                          <a:xfrm>
                            <a:off x="0" y="0"/>
                            <a:ext cx="3655877" cy="2885062"/>
                          </a:xfrm>
                          <a:prstGeom prst="rect">
                            <a:avLst/>
                          </a:prstGeom>
                          <a:ln>
                            <a:noFill/>
                          </a:ln>
                          <a:extLst>
                            <a:ext uri="{53640926-AAD7-44D8-BBD7-CCE9431645EC}">
                              <a14:shadowObscured xmlns:a14="http://schemas.microsoft.com/office/drawing/2010/main"/>
                            </a:ext>
                          </a:extLst>
                        </pic:spPr>
                      </pic:pic>
                    </a:graphicData>
                  </a:graphic>
                </wp:inline>
              </w:drawing>
            </w:r>
          </w:p>
        </w:tc>
      </w:tr>
      <w:tr w:rsidR="00895E22" w:rsidRPr="008B43B6" w14:paraId="552DB08C" w14:textId="77777777" w:rsidTr="004C55B0">
        <w:trPr>
          <w:gridAfter w:val="1"/>
          <w:wAfter w:w="271" w:type="dxa"/>
          <w:trHeight w:val="1479"/>
        </w:trPr>
        <w:tc>
          <w:tcPr>
            <w:tcW w:w="9356" w:type="dxa"/>
            <w:gridSpan w:val="6"/>
          </w:tcPr>
          <w:p w14:paraId="372D0536" w14:textId="12558AEA" w:rsidR="00895E22" w:rsidRPr="008B43B6" w:rsidRDefault="00895E22" w:rsidP="00E96BDD">
            <w:pPr>
              <w:tabs>
                <w:tab w:val="left" w:pos="709"/>
              </w:tabs>
              <w:ind w:firstLine="34"/>
              <w:jc w:val="center"/>
              <w:rPr>
                <w:noProof/>
                <w:position w:val="-60"/>
              </w:rPr>
            </w:pPr>
            <w:r w:rsidRPr="008B43B6">
              <w:rPr>
                <w:rFonts w:ascii="Times New Roman" w:eastAsia="Calibri" w:hAnsi="Times New Roman" w:cs="Times New Roman"/>
                <w:position w:val="-62"/>
                <w:sz w:val="24"/>
                <w:szCs w:val="24"/>
                <w:lang w:val="en-US" w:eastAsia="ru-RU" w:bidi="en-US"/>
              </w:rPr>
              <w:object w:dxaOrig="8260" w:dyaOrig="1400" w14:anchorId="7D18D58F">
                <v:shape id="_x0000_i1026" type="#_x0000_t75" style="width:413.25pt;height:69.75pt" o:ole="">
                  <v:imagedata r:id="rId13" o:title=""/>
                </v:shape>
                <o:OLEObject Type="Embed" ProgID="Equation.3" ShapeID="_x0000_i1026" DrawAspect="Content" ObjectID="_1622027090" r:id="rId14"/>
              </w:object>
            </w:r>
            <w:r w:rsidRPr="008B43B6">
              <w:rPr>
                <w:rFonts w:ascii="Times New Roman" w:eastAsia="Calibri" w:hAnsi="Times New Roman"/>
                <w:sz w:val="24"/>
                <w:szCs w:val="24"/>
                <w:lang w:bidi="en-US"/>
              </w:rPr>
              <w:t xml:space="preserve"> (</w:t>
            </w:r>
            <w:r w:rsidR="004C55B0">
              <w:rPr>
                <w:rFonts w:ascii="Times New Roman" w:eastAsia="Calibri" w:hAnsi="Times New Roman"/>
                <w:sz w:val="24"/>
                <w:szCs w:val="24"/>
                <w:lang w:bidi="en-US"/>
              </w:rPr>
              <w:t>5.</w:t>
            </w:r>
            <w:r w:rsidRPr="008B43B6">
              <w:rPr>
                <w:rFonts w:ascii="Times New Roman" w:eastAsia="Calibri" w:hAnsi="Times New Roman"/>
                <w:sz w:val="24"/>
                <w:szCs w:val="24"/>
                <w:lang w:bidi="en-US"/>
              </w:rPr>
              <w:t>1)</w:t>
            </w:r>
          </w:p>
        </w:tc>
      </w:tr>
      <w:tr w:rsidR="00895E22" w:rsidRPr="008B43B6" w14:paraId="100A5724" w14:textId="77777777" w:rsidTr="004C55B0">
        <w:trPr>
          <w:trHeight w:val="1047"/>
        </w:trPr>
        <w:tc>
          <w:tcPr>
            <w:tcW w:w="2346" w:type="dxa"/>
          </w:tcPr>
          <w:p w14:paraId="54DAD315" w14:textId="77777777" w:rsidR="00895E22" w:rsidRPr="008B43B6" w:rsidRDefault="00895E22" w:rsidP="00E96BDD">
            <w:pPr>
              <w:tabs>
                <w:tab w:val="left" w:pos="709"/>
              </w:tabs>
              <w:ind w:firstLine="34"/>
              <w:jc w:val="center"/>
              <w:rPr>
                <w:rFonts w:ascii="Times New Roman" w:eastAsia="Calibri" w:hAnsi="Times New Roman"/>
                <w:sz w:val="24"/>
                <w:szCs w:val="24"/>
                <w:lang w:bidi="en-US"/>
              </w:rPr>
            </w:pPr>
          </w:p>
          <w:p w14:paraId="69E0BFDE" w14:textId="77777777" w:rsidR="00895E22" w:rsidRPr="008B43B6" w:rsidRDefault="00895E22" w:rsidP="00E96BDD">
            <w:pPr>
              <w:tabs>
                <w:tab w:val="left" w:pos="709"/>
              </w:tabs>
              <w:jc w:val="center"/>
              <w:rPr>
                <w:rFonts w:ascii="Times New Roman" w:eastAsia="Calibri" w:hAnsi="Times New Roman"/>
                <w:sz w:val="24"/>
                <w:szCs w:val="24"/>
                <w:lang w:bidi="en-US"/>
              </w:rPr>
            </w:pPr>
            <w:r w:rsidRPr="008B43B6">
              <w:rPr>
                <w:rFonts w:eastAsiaTheme="minorEastAsia" w:cs="Times New Roman"/>
                <w:position w:val="-24"/>
                <w:lang w:val="en-US" w:eastAsia="ru-RU"/>
              </w:rPr>
              <w:object w:dxaOrig="2140" w:dyaOrig="639" w14:anchorId="3CC5C75C">
                <v:shape id="_x0000_i1027" type="#_x0000_t75" style="width:106.5pt;height:32.25pt" o:ole="">
                  <v:imagedata r:id="rId15" o:title=""/>
                </v:shape>
                <o:OLEObject Type="Embed" ProgID="Equation.3" ShapeID="_x0000_i1027" DrawAspect="Content" ObjectID="_1622027091" r:id="rId16"/>
              </w:object>
            </w:r>
          </w:p>
        </w:tc>
        <w:tc>
          <w:tcPr>
            <w:tcW w:w="676" w:type="dxa"/>
          </w:tcPr>
          <w:p w14:paraId="6E2D8F6C" w14:textId="77777777" w:rsidR="00895E22" w:rsidRPr="008B43B6" w:rsidRDefault="00895E22" w:rsidP="00E96BDD">
            <w:pPr>
              <w:tabs>
                <w:tab w:val="left" w:pos="709"/>
              </w:tabs>
              <w:spacing w:line="360" w:lineRule="auto"/>
              <w:jc w:val="center"/>
              <w:rPr>
                <w:rFonts w:ascii="Times New Roman" w:eastAsia="Calibri" w:hAnsi="Times New Roman"/>
                <w:sz w:val="24"/>
                <w:szCs w:val="24"/>
                <w:lang w:bidi="en-US"/>
              </w:rPr>
            </w:pPr>
          </w:p>
          <w:p w14:paraId="64E41207" w14:textId="0C08B563" w:rsidR="00895E22" w:rsidRPr="008B43B6" w:rsidRDefault="00895E22" w:rsidP="00E96BDD">
            <w:pPr>
              <w:tabs>
                <w:tab w:val="left" w:pos="709"/>
              </w:tabs>
              <w:jc w:val="center"/>
              <w:rPr>
                <w:rFonts w:ascii="Times New Roman" w:eastAsia="Calibri" w:hAnsi="Times New Roman"/>
                <w:sz w:val="24"/>
                <w:szCs w:val="24"/>
                <w:lang w:bidi="en-US"/>
              </w:rPr>
            </w:pPr>
            <w:r w:rsidRPr="008B43B6">
              <w:rPr>
                <w:rFonts w:ascii="Times New Roman" w:eastAsia="Calibri" w:hAnsi="Times New Roman"/>
                <w:sz w:val="24"/>
                <w:szCs w:val="24"/>
                <w:lang w:bidi="en-US"/>
              </w:rPr>
              <w:t>(</w:t>
            </w:r>
            <w:r w:rsidR="004C55B0">
              <w:rPr>
                <w:rFonts w:ascii="Times New Roman" w:eastAsia="Calibri" w:hAnsi="Times New Roman"/>
                <w:sz w:val="24"/>
                <w:szCs w:val="24"/>
                <w:lang w:bidi="en-US"/>
              </w:rPr>
              <w:t>5.</w:t>
            </w:r>
            <w:r w:rsidRPr="008B43B6">
              <w:rPr>
                <w:rFonts w:ascii="Times New Roman" w:eastAsia="Calibri" w:hAnsi="Times New Roman"/>
                <w:sz w:val="24"/>
                <w:szCs w:val="24"/>
                <w:lang w:bidi="en-US"/>
              </w:rPr>
              <w:t>2)</w:t>
            </w:r>
          </w:p>
        </w:tc>
        <w:tc>
          <w:tcPr>
            <w:tcW w:w="2768" w:type="dxa"/>
          </w:tcPr>
          <w:p w14:paraId="1C9470AF" w14:textId="01546062" w:rsidR="00895E22" w:rsidRPr="008B43B6" w:rsidRDefault="004C55B0" w:rsidP="00E96BDD">
            <w:pPr>
              <w:tabs>
                <w:tab w:val="left" w:pos="709"/>
              </w:tabs>
              <w:jc w:val="center"/>
              <w:rPr>
                <w:rFonts w:ascii="Times New Roman" w:eastAsia="Calibri" w:hAnsi="Times New Roman"/>
                <w:sz w:val="24"/>
                <w:szCs w:val="24"/>
                <w:lang w:bidi="en-US"/>
              </w:rPr>
            </w:pPr>
            <w:r w:rsidRPr="008B43B6">
              <w:rPr>
                <w:rFonts w:eastAsia="Calibri" w:cs="Times New Roman"/>
                <w:position w:val="-66"/>
                <w:lang w:eastAsia="ru-RU"/>
              </w:rPr>
              <w:object w:dxaOrig="2860" w:dyaOrig="1120" w14:anchorId="0A7DEA5E">
                <v:shape id="_x0000_i1028" type="#_x0000_t75" style="width:127.5pt;height:51.75pt" o:ole="">
                  <v:imagedata r:id="rId17" o:title=""/>
                </v:shape>
                <o:OLEObject Type="Embed" ProgID="Equation.3" ShapeID="_x0000_i1028" DrawAspect="Content" ObjectID="_1622027092" r:id="rId18"/>
              </w:object>
            </w:r>
          </w:p>
        </w:tc>
        <w:tc>
          <w:tcPr>
            <w:tcW w:w="676" w:type="dxa"/>
          </w:tcPr>
          <w:p w14:paraId="05B3B0C3" w14:textId="77777777" w:rsidR="00895E22" w:rsidRPr="008B43B6" w:rsidRDefault="00895E22" w:rsidP="00E96BDD">
            <w:pPr>
              <w:tabs>
                <w:tab w:val="left" w:pos="709"/>
              </w:tabs>
              <w:spacing w:line="360" w:lineRule="auto"/>
              <w:jc w:val="center"/>
              <w:rPr>
                <w:rFonts w:ascii="Times New Roman" w:eastAsia="Calibri" w:hAnsi="Times New Roman"/>
                <w:sz w:val="24"/>
                <w:szCs w:val="24"/>
                <w:lang w:bidi="en-US"/>
              </w:rPr>
            </w:pPr>
          </w:p>
          <w:p w14:paraId="5990CB61" w14:textId="790D9EA3" w:rsidR="00895E22" w:rsidRPr="008B43B6" w:rsidRDefault="00895E22" w:rsidP="00E96BDD">
            <w:pPr>
              <w:tabs>
                <w:tab w:val="left" w:pos="709"/>
              </w:tabs>
              <w:jc w:val="center"/>
              <w:rPr>
                <w:rFonts w:ascii="Times New Roman" w:eastAsia="Calibri" w:hAnsi="Times New Roman"/>
                <w:sz w:val="24"/>
                <w:szCs w:val="24"/>
                <w:lang w:bidi="en-US"/>
              </w:rPr>
            </w:pPr>
            <w:r w:rsidRPr="008B43B6">
              <w:rPr>
                <w:rFonts w:ascii="Times New Roman" w:eastAsia="Calibri" w:hAnsi="Times New Roman"/>
                <w:sz w:val="24"/>
                <w:szCs w:val="24"/>
                <w:lang w:bidi="en-US"/>
              </w:rPr>
              <w:t>(</w:t>
            </w:r>
            <w:r w:rsidR="004C55B0">
              <w:rPr>
                <w:rFonts w:ascii="Times New Roman" w:eastAsia="Calibri" w:hAnsi="Times New Roman"/>
                <w:sz w:val="24"/>
                <w:szCs w:val="24"/>
                <w:lang w:bidi="en-US"/>
              </w:rPr>
              <w:t>5.</w:t>
            </w:r>
            <w:r w:rsidRPr="008B43B6">
              <w:rPr>
                <w:rFonts w:ascii="Times New Roman" w:eastAsia="Calibri" w:hAnsi="Times New Roman"/>
                <w:sz w:val="24"/>
                <w:szCs w:val="24"/>
                <w:lang w:bidi="en-US"/>
              </w:rPr>
              <w:t>3)</w:t>
            </w:r>
          </w:p>
        </w:tc>
        <w:tc>
          <w:tcPr>
            <w:tcW w:w="2076" w:type="dxa"/>
          </w:tcPr>
          <w:p w14:paraId="22D73E54" w14:textId="77777777" w:rsidR="00895E22" w:rsidRPr="008B43B6" w:rsidRDefault="00895E22" w:rsidP="00E96BDD">
            <w:pPr>
              <w:tabs>
                <w:tab w:val="left" w:pos="709"/>
              </w:tabs>
              <w:jc w:val="center"/>
              <w:rPr>
                <w:rStyle w:val="af0"/>
                <w:sz w:val="28"/>
                <w:szCs w:val="28"/>
              </w:rPr>
            </w:pPr>
          </w:p>
          <w:p w14:paraId="367EDA2F" w14:textId="68FC9551" w:rsidR="00895E22" w:rsidRPr="008B43B6" w:rsidRDefault="00895E22" w:rsidP="00E96BDD">
            <w:pPr>
              <w:tabs>
                <w:tab w:val="left" w:pos="709"/>
              </w:tabs>
              <w:jc w:val="center"/>
              <w:rPr>
                <w:rFonts w:ascii="Times New Roman" w:eastAsia="Calibri" w:hAnsi="Times New Roman"/>
                <w:sz w:val="24"/>
                <w:szCs w:val="24"/>
                <w:lang w:val="en-US" w:bidi="en-US"/>
              </w:rPr>
            </w:pPr>
            <w:r w:rsidRPr="008B43B6">
              <w:rPr>
                <w:rFonts w:ascii="Times New Roman" w:hAnsi="Times New Roman"/>
                <w:bCs/>
                <w:noProof/>
                <w:sz w:val="28"/>
                <w:szCs w:val="28"/>
              </w:rPr>
              <w:drawing>
                <wp:inline distT="0" distB="0" distL="0" distR="0" wp14:anchorId="1B94D8BD" wp14:editId="0914408A">
                  <wp:extent cx="1172210" cy="239395"/>
                  <wp:effectExtent l="0" t="0" r="889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72210" cy="239395"/>
                          </a:xfrm>
                          <a:prstGeom prst="rect">
                            <a:avLst/>
                          </a:prstGeom>
                          <a:noFill/>
                          <a:ln>
                            <a:noFill/>
                          </a:ln>
                        </pic:spPr>
                      </pic:pic>
                    </a:graphicData>
                  </a:graphic>
                </wp:inline>
              </w:drawing>
            </w:r>
          </w:p>
        </w:tc>
        <w:tc>
          <w:tcPr>
            <w:tcW w:w="1085" w:type="dxa"/>
            <w:gridSpan w:val="2"/>
          </w:tcPr>
          <w:p w14:paraId="3B85035C" w14:textId="77777777" w:rsidR="00895E22" w:rsidRPr="008B43B6" w:rsidRDefault="00895E22" w:rsidP="00E96BDD">
            <w:pPr>
              <w:tabs>
                <w:tab w:val="left" w:pos="709"/>
              </w:tabs>
              <w:spacing w:line="360" w:lineRule="auto"/>
              <w:jc w:val="center"/>
              <w:rPr>
                <w:rFonts w:ascii="Times New Roman" w:eastAsia="Calibri" w:hAnsi="Times New Roman"/>
                <w:sz w:val="24"/>
                <w:szCs w:val="24"/>
                <w:lang w:bidi="en-US"/>
              </w:rPr>
            </w:pPr>
          </w:p>
          <w:p w14:paraId="78DEA26E" w14:textId="1879C83C" w:rsidR="00895E22" w:rsidRPr="008B43B6" w:rsidRDefault="00895E22" w:rsidP="00E96BDD">
            <w:pPr>
              <w:tabs>
                <w:tab w:val="left" w:pos="709"/>
              </w:tabs>
              <w:jc w:val="center"/>
              <w:rPr>
                <w:rFonts w:ascii="Times New Roman" w:eastAsia="Calibri" w:hAnsi="Times New Roman"/>
                <w:sz w:val="24"/>
                <w:szCs w:val="24"/>
                <w:lang w:val="en-US" w:bidi="en-US"/>
              </w:rPr>
            </w:pPr>
            <w:r w:rsidRPr="008B43B6">
              <w:rPr>
                <w:rFonts w:ascii="Times New Roman" w:eastAsia="Calibri" w:hAnsi="Times New Roman"/>
                <w:sz w:val="24"/>
                <w:szCs w:val="24"/>
                <w:lang w:bidi="en-US"/>
              </w:rPr>
              <w:t>(</w:t>
            </w:r>
            <w:r w:rsidR="004C55B0">
              <w:rPr>
                <w:rFonts w:ascii="Times New Roman" w:eastAsia="Calibri" w:hAnsi="Times New Roman"/>
                <w:sz w:val="24"/>
                <w:szCs w:val="24"/>
                <w:lang w:bidi="en-US"/>
              </w:rPr>
              <w:t>5.</w:t>
            </w:r>
            <w:r w:rsidRPr="008B43B6">
              <w:rPr>
                <w:rFonts w:ascii="Times New Roman" w:eastAsia="Calibri" w:hAnsi="Times New Roman"/>
                <w:sz w:val="24"/>
                <w:szCs w:val="24"/>
                <w:lang w:bidi="en-US"/>
              </w:rPr>
              <w:t>4)</w:t>
            </w:r>
          </w:p>
        </w:tc>
      </w:tr>
      <w:tr w:rsidR="00895E22" w:rsidRPr="00ED2500" w14:paraId="4478966E" w14:textId="77777777" w:rsidTr="004C55B0">
        <w:trPr>
          <w:gridAfter w:val="1"/>
          <w:wAfter w:w="271" w:type="dxa"/>
          <w:trHeight w:val="3243"/>
        </w:trPr>
        <w:tc>
          <w:tcPr>
            <w:tcW w:w="9356" w:type="dxa"/>
            <w:gridSpan w:val="6"/>
          </w:tcPr>
          <w:p w14:paraId="77BDB93F" w14:textId="77777777" w:rsidR="00895E22" w:rsidRPr="008B43B6" w:rsidRDefault="00895E22" w:rsidP="00E96BDD">
            <w:pPr>
              <w:autoSpaceDE w:val="0"/>
              <w:autoSpaceDN w:val="0"/>
              <w:adjustRightInd w:val="0"/>
              <w:jc w:val="both"/>
              <w:rPr>
                <w:rFonts w:ascii="Times New Roman" w:eastAsia="Calibri" w:hAnsi="Times New Roman"/>
                <w:sz w:val="24"/>
                <w:szCs w:val="24"/>
                <w:lang w:bidi="en-US"/>
              </w:rPr>
            </w:pPr>
            <w:r w:rsidRPr="008B43B6">
              <w:rPr>
                <w:rFonts w:ascii="Times New Roman" w:eastAsia="Calibri" w:hAnsi="Times New Roman"/>
                <w:sz w:val="24"/>
                <w:szCs w:val="24"/>
                <w:lang w:bidi="en-US"/>
              </w:rPr>
              <w:t>где:</w:t>
            </w:r>
            <w:r w:rsidRPr="008B43B6">
              <w:rPr>
                <w:rFonts w:ascii="Times New Roman" w:eastAsia="Calibri" w:hAnsi="Times New Roman"/>
                <w:i/>
                <w:sz w:val="24"/>
                <w:szCs w:val="24"/>
                <w:lang w:bidi="en-US"/>
              </w:rPr>
              <w:t xml:space="preserve"> </w:t>
            </w:r>
            <w:r w:rsidRPr="008B43B6">
              <w:rPr>
                <w:rFonts w:ascii="Times New Roman" w:eastAsia="Calibri" w:hAnsi="Times New Roman"/>
                <w:i/>
                <w:sz w:val="24"/>
                <w:szCs w:val="24"/>
                <w:lang w:val="en-US" w:bidi="en-US"/>
              </w:rPr>
              <w:t>P</w:t>
            </w:r>
            <w:r w:rsidRPr="008B43B6">
              <w:rPr>
                <w:rFonts w:ascii="Times New Roman" w:eastAsia="Calibri" w:hAnsi="Times New Roman"/>
                <w:sz w:val="24"/>
                <w:szCs w:val="24"/>
                <w:lang w:bidi="en-US"/>
              </w:rPr>
              <w:t xml:space="preserve"> – вес блока, т; </w:t>
            </w:r>
            <w:r w:rsidRPr="008B43B6">
              <w:rPr>
                <w:rFonts w:ascii="Times New Roman" w:eastAsia="Calibri" w:hAnsi="Times New Roman"/>
                <w:i/>
                <w:sz w:val="24"/>
                <w:szCs w:val="24"/>
                <w:lang w:bidi="en-US"/>
              </w:rPr>
              <w:t>α</w:t>
            </w:r>
            <w:r w:rsidRPr="008B43B6">
              <w:rPr>
                <w:rFonts w:ascii="Times New Roman" w:eastAsia="Calibri" w:hAnsi="Times New Roman"/>
                <w:sz w:val="24"/>
                <w:szCs w:val="24"/>
                <w:lang w:bidi="en-US"/>
              </w:rPr>
              <w:t xml:space="preserve"> – угол откоса, град.; </w:t>
            </w:r>
            <w:r w:rsidRPr="008B43B6">
              <w:rPr>
                <w:rFonts w:asciiTheme="minorBidi" w:eastAsia="Calibri" w:hAnsiTheme="minorBidi"/>
                <w:i/>
                <w:sz w:val="24"/>
                <w:szCs w:val="24"/>
                <w:lang w:bidi="en-US"/>
              </w:rPr>
              <w:t>μ</w:t>
            </w:r>
            <w:r w:rsidRPr="008B43B6">
              <w:rPr>
                <w:rFonts w:ascii="Times New Roman" w:eastAsia="Calibri" w:hAnsi="Times New Roman"/>
                <w:i/>
                <w:sz w:val="24"/>
                <w:szCs w:val="24"/>
                <w:vertAlign w:val="subscript"/>
                <w:lang w:val="en-US" w:bidi="en-US"/>
              </w:rPr>
              <w:t>i</w:t>
            </w:r>
            <w:r w:rsidRPr="008B43B6">
              <w:rPr>
                <w:rFonts w:ascii="Times New Roman" w:eastAsia="Calibri" w:hAnsi="Times New Roman"/>
                <w:sz w:val="24"/>
                <w:szCs w:val="24"/>
                <w:lang w:bidi="en-US"/>
              </w:rPr>
              <w:t xml:space="preserve"> – угол наклона основания блока, град.; </w:t>
            </w:r>
            <w:r w:rsidRPr="008B43B6">
              <w:rPr>
                <w:rFonts w:ascii="Times New Roman" w:eastAsia="Calibri" w:hAnsi="Times New Roman"/>
                <w:sz w:val="24"/>
                <w:szCs w:val="24"/>
                <w:lang w:val="en-US" w:bidi="en-US"/>
              </w:rPr>
              <w:t>P</w:t>
            </w:r>
            <w:r w:rsidRPr="008B43B6">
              <w:rPr>
                <w:rFonts w:ascii="Times New Roman" w:eastAsia="Calibri" w:hAnsi="Times New Roman"/>
                <w:sz w:val="24"/>
                <w:szCs w:val="24"/>
                <w:vertAlign w:val="subscript"/>
                <w:lang w:val="en-US" w:bidi="en-US"/>
              </w:rPr>
              <w:t>i</w:t>
            </w:r>
            <w:r w:rsidRPr="008B43B6">
              <w:rPr>
                <w:rFonts w:ascii="Times New Roman" w:eastAsia="Calibri" w:hAnsi="Times New Roman"/>
                <w:sz w:val="24"/>
                <w:szCs w:val="24"/>
                <w:vertAlign w:val="superscript"/>
                <w:lang w:bidi="en-US"/>
              </w:rPr>
              <w:t>в</w:t>
            </w:r>
            <w:r w:rsidRPr="008B43B6">
              <w:rPr>
                <w:rFonts w:ascii="Times New Roman" w:eastAsia="Calibri" w:hAnsi="Times New Roman"/>
                <w:sz w:val="24"/>
                <w:szCs w:val="24"/>
                <w:lang w:bidi="en-US"/>
              </w:rPr>
              <w:t xml:space="preserve"> – вес «свободной» (находящейся выше линии откоса) воды в пределах блока, т; </w:t>
            </w:r>
            <w:r w:rsidRPr="008B43B6">
              <w:rPr>
                <w:rFonts w:ascii="Times New Roman" w:eastAsia="Calibri" w:hAnsi="Times New Roman"/>
                <w:i/>
                <w:sz w:val="24"/>
                <w:szCs w:val="24"/>
                <w:lang w:val="en-US" w:bidi="en-US"/>
              </w:rPr>
              <w:t>D</w:t>
            </w:r>
            <w:r w:rsidRPr="008B43B6">
              <w:rPr>
                <w:rFonts w:ascii="Times New Roman" w:eastAsia="Calibri" w:hAnsi="Times New Roman"/>
                <w:i/>
                <w:sz w:val="24"/>
                <w:szCs w:val="24"/>
                <w:vertAlign w:val="subscript"/>
                <w:lang w:val="en-US" w:bidi="en-US"/>
              </w:rPr>
              <w:t>i</w:t>
            </w:r>
            <w:r w:rsidRPr="008B43B6">
              <w:rPr>
                <w:rFonts w:ascii="Times New Roman" w:eastAsia="Calibri" w:hAnsi="Times New Roman"/>
                <w:sz w:val="24"/>
                <w:szCs w:val="24"/>
                <w:lang w:bidi="en-US"/>
              </w:rPr>
              <w:t xml:space="preserve"> – сила </w:t>
            </w:r>
            <w:r w:rsidRPr="008B43B6">
              <w:rPr>
                <w:rFonts w:ascii="Times New Roman" w:hAnsi="Times New Roman"/>
                <w:sz w:val="24"/>
                <w:szCs w:val="24"/>
              </w:rPr>
              <w:t>гидростатического давления, т;</w:t>
            </w:r>
            <w:r w:rsidRPr="008B43B6">
              <w:rPr>
                <w:rFonts w:ascii="Times New Roman" w:eastAsia="Calibri" w:hAnsi="Times New Roman"/>
                <w:i/>
                <w:sz w:val="24"/>
                <w:szCs w:val="24"/>
                <w:lang w:bidi="en-US"/>
              </w:rPr>
              <w:t xml:space="preserve"> </w:t>
            </w:r>
            <w:r w:rsidRPr="008B43B6">
              <w:rPr>
                <w:rFonts w:ascii="Times New Roman" w:hAnsi="Times New Roman"/>
                <w:i/>
                <w:sz w:val="24"/>
                <w:szCs w:val="24"/>
                <w:lang w:val="en-US"/>
              </w:rPr>
              <w:t>H</w:t>
            </w:r>
            <w:r w:rsidRPr="008B43B6">
              <w:rPr>
                <w:rFonts w:ascii="Times New Roman" w:hAnsi="Times New Roman"/>
                <w:i/>
                <w:sz w:val="24"/>
                <w:szCs w:val="24"/>
                <w:vertAlign w:val="subscript"/>
                <w:lang w:val="en-US"/>
              </w:rPr>
              <w:t>i</w:t>
            </w:r>
            <w:r w:rsidRPr="008B43B6">
              <w:rPr>
                <w:rFonts w:ascii="Times New Roman" w:hAnsi="Times New Roman"/>
                <w:i/>
                <w:sz w:val="24"/>
                <w:szCs w:val="24"/>
                <w:vertAlign w:val="subscript"/>
              </w:rPr>
              <w:t>,</w:t>
            </w:r>
            <w:r w:rsidRPr="008B43B6">
              <w:rPr>
                <w:rFonts w:ascii="Times New Roman" w:hAnsi="Times New Roman"/>
                <w:i/>
                <w:sz w:val="24"/>
                <w:szCs w:val="24"/>
                <w:vertAlign w:val="subscript"/>
                <w:lang w:val="en-US"/>
              </w:rPr>
              <w:t>i</w:t>
            </w:r>
            <w:r w:rsidRPr="008B43B6">
              <w:rPr>
                <w:rFonts w:ascii="Times New Roman" w:hAnsi="Times New Roman"/>
                <w:i/>
                <w:sz w:val="24"/>
                <w:szCs w:val="24"/>
                <w:vertAlign w:val="subscript"/>
              </w:rPr>
              <w:t>+1</w:t>
            </w:r>
            <w:r w:rsidRPr="008B43B6">
              <w:rPr>
                <w:rFonts w:ascii="Times New Roman" w:hAnsi="Times New Roman"/>
                <w:i/>
                <w:sz w:val="24"/>
                <w:szCs w:val="24"/>
              </w:rPr>
              <w:t xml:space="preserve">, </w:t>
            </w:r>
            <w:r w:rsidRPr="008B43B6">
              <w:rPr>
                <w:rFonts w:ascii="Times New Roman" w:hAnsi="Times New Roman"/>
                <w:i/>
                <w:sz w:val="24"/>
                <w:szCs w:val="24"/>
                <w:lang w:val="en-US"/>
              </w:rPr>
              <w:t>H</w:t>
            </w:r>
            <w:r w:rsidRPr="008B43B6">
              <w:rPr>
                <w:rFonts w:ascii="Times New Roman" w:hAnsi="Times New Roman"/>
                <w:i/>
                <w:sz w:val="24"/>
                <w:szCs w:val="24"/>
                <w:vertAlign w:val="subscript"/>
                <w:lang w:val="en-US"/>
              </w:rPr>
              <w:t>i</w:t>
            </w:r>
            <w:r w:rsidRPr="008B43B6">
              <w:rPr>
                <w:rFonts w:ascii="Times New Roman" w:hAnsi="Times New Roman"/>
                <w:i/>
                <w:sz w:val="24"/>
                <w:szCs w:val="24"/>
                <w:vertAlign w:val="subscript"/>
              </w:rPr>
              <w:t>,</w:t>
            </w:r>
            <w:r w:rsidRPr="008B43B6">
              <w:rPr>
                <w:rFonts w:ascii="Times New Roman" w:hAnsi="Times New Roman"/>
                <w:i/>
                <w:sz w:val="24"/>
                <w:szCs w:val="24"/>
                <w:vertAlign w:val="subscript"/>
                <w:lang w:val="en-US"/>
              </w:rPr>
              <w:t>i</w:t>
            </w:r>
            <w:r w:rsidRPr="008B43B6">
              <w:rPr>
                <w:rFonts w:ascii="Times New Roman" w:hAnsi="Times New Roman"/>
                <w:i/>
                <w:sz w:val="24"/>
                <w:szCs w:val="24"/>
                <w:vertAlign w:val="subscript"/>
              </w:rPr>
              <w:t>-1</w:t>
            </w:r>
            <w:r w:rsidRPr="008B43B6">
              <w:rPr>
                <w:rFonts w:ascii="Times New Roman" w:hAnsi="Times New Roman"/>
                <w:i/>
                <w:sz w:val="24"/>
                <w:szCs w:val="24"/>
              </w:rPr>
              <w:t xml:space="preserve"> </w:t>
            </w:r>
            <w:r w:rsidRPr="008B43B6">
              <w:rPr>
                <w:rFonts w:ascii="Times New Roman" w:hAnsi="Times New Roman"/>
                <w:sz w:val="24"/>
                <w:szCs w:val="24"/>
              </w:rPr>
              <w:t xml:space="preserve">– напор на гранях блоков; </w:t>
            </w:r>
            <w:r w:rsidRPr="008B43B6">
              <w:rPr>
                <w:rFonts w:ascii="Times New Roman" w:hAnsi="Times New Roman"/>
                <w:i/>
                <w:sz w:val="24"/>
                <w:szCs w:val="24"/>
                <w:lang w:val="en-US"/>
              </w:rPr>
              <w:t>l</w:t>
            </w:r>
            <w:r w:rsidRPr="008B43B6">
              <w:rPr>
                <w:rFonts w:ascii="Times New Roman" w:hAnsi="Times New Roman"/>
                <w:i/>
                <w:sz w:val="24"/>
                <w:szCs w:val="24"/>
                <w:vertAlign w:val="subscript"/>
                <w:lang w:val="en-US"/>
              </w:rPr>
              <w:t>i</w:t>
            </w:r>
            <w:r w:rsidRPr="008B43B6">
              <w:rPr>
                <w:rFonts w:ascii="Times New Roman" w:hAnsi="Times New Roman"/>
                <w:sz w:val="24"/>
                <w:szCs w:val="24"/>
              </w:rPr>
              <w:t xml:space="preserve"> – длина основания блока; </w:t>
            </w:r>
            <w:r w:rsidRPr="008B43B6">
              <w:rPr>
                <w:rFonts w:ascii="Times New Roman" w:hAnsi="Times New Roman" w:cs="Times New Roman"/>
                <w:i/>
                <w:sz w:val="24"/>
                <w:szCs w:val="24"/>
              </w:rPr>
              <w:t>γ</w:t>
            </w:r>
            <w:r w:rsidRPr="008B43B6">
              <w:rPr>
                <w:rFonts w:ascii="Times New Roman" w:hAnsi="Times New Roman"/>
                <w:i/>
                <w:sz w:val="24"/>
                <w:szCs w:val="24"/>
                <w:vertAlign w:val="subscript"/>
              </w:rPr>
              <w:t>в</w:t>
            </w:r>
            <w:r w:rsidRPr="008B43B6">
              <w:rPr>
                <w:rFonts w:ascii="Times New Roman" w:hAnsi="Times New Roman"/>
                <w:sz w:val="24"/>
                <w:szCs w:val="24"/>
              </w:rPr>
              <w:t xml:space="preserve"> – плотность воды; </w:t>
            </w:r>
            <w:r w:rsidRPr="008B43B6">
              <w:rPr>
                <w:rFonts w:ascii="Times New Roman" w:hAnsi="Times New Roman" w:cs="Times New Roman"/>
                <w:sz w:val="24"/>
                <w:szCs w:val="24"/>
              </w:rPr>
              <w:t>Δ</w:t>
            </w:r>
            <w:r w:rsidRPr="008B43B6">
              <w:rPr>
                <w:rFonts w:ascii="Times New Roman" w:eastAsia="Calibri" w:hAnsi="Times New Roman"/>
                <w:i/>
                <w:sz w:val="24"/>
                <w:szCs w:val="24"/>
                <w:lang w:val="en-US" w:bidi="en-US"/>
              </w:rPr>
              <w:t>P</w:t>
            </w:r>
            <w:r w:rsidRPr="008B43B6">
              <w:rPr>
                <w:rFonts w:ascii="Times New Roman" w:eastAsia="Calibri" w:hAnsi="Times New Roman"/>
                <w:sz w:val="24"/>
                <w:szCs w:val="24"/>
                <w:vertAlign w:val="subscript"/>
                <w:lang w:bidi="en-US"/>
              </w:rPr>
              <w:t xml:space="preserve"> </w:t>
            </w:r>
            <w:r w:rsidRPr="008B43B6">
              <w:rPr>
                <w:rFonts w:ascii="Times New Roman" w:eastAsia="Calibri" w:hAnsi="Times New Roman"/>
                <w:sz w:val="24"/>
                <w:szCs w:val="24"/>
                <w:lang w:bidi="en-US"/>
              </w:rPr>
              <w:t xml:space="preserve">– удельная нагрузка от оборудования, т/м; </w:t>
            </w:r>
            <w:r w:rsidRPr="008B43B6">
              <w:rPr>
                <w:rFonts w:ascii="Times New Roman" w:eastAsia="Calibri" w:hAnsi="Times New Roman"/>
                <w:i/>
                <w:sz w:val="24"/>
                <w:szCs w:val="24"/>
              </w:rPr>
              <w:t>Р</w:t>
            </w:r>
            <w:r w:rsidRPr="008B43B6">
              <w:rPr>
                <w:rFonts w:ascii="Times New Roman" w:eastAsia="Calibri" w:hAnsi="Times New Roman"/>
                <w:i/>
                <w:sz w:val="24"/>
                <w:szCs w:val="24"/>
                <w:vertAlign w:val="subscript"/>
              </w:rPr>
              <w:t>об</w:t>
            </w:r>
            <w:r w:rsidRPr="008B43B6">
              <w:rPr>
                <w:rFonts w:ascii="Times New Roman" w:eastAsia="Calibri" w:hAnsi="Times New Roman"/>
                <w:sz w:val="24"/>
                <w:szCs w:val="24"/>
              </w:rPr>
              <w:t xml:space="preserve"> – общий вес оборудования/сооружения; </w:t>
            </w:r>
            <w:r w:rsidRPr="008B43B6">
              <w:rPr>
                <w:rFonts w:ascii="Times New Roman" w:eastAsia="Calibri" w:hAnsi="Times New Roman"/>
                <w:i/>
                <w:sz w:val="24"/>
                <w:szCs w:val="24"/>
              </w:rPr>
              <w:t>а</w:t>
            </w:r>
            <w:r w:rsidRPr="008B43B6">
              <w:rPr>
                <w:rFonts w:ascii="Times New Roman" w:eastAsia="Calibri" w:hAnsi="Times New Roman"/>
                <w:sz w:val="24"/>
                <w:szCs w:val="24"/>
              </w:rPr>
              <w:t xml:space="preserve"> – среднее расстояние между опорами; </w:t>
            </w:r>
            <w:r w:rsidRPr="008B43B6">
              <w:rPr>
                <w:rFonts w:ascii="Times New Roman" w:eastAsia="Calibri" w:hAnsi="Times New Roman"/>
                <w:i/>
                <w:sz w:val="24"/>
                <w:szCs w:val="24"/>
                <w:lang w:val="en-US"/>
              </w:rPr>
              <w:t>b</w:t>
            </w:r>
            <w:r w:rsidRPr="008B43B6">
              <w:rPr>
                <w:rFonts w:ascii="Times New Roman" w:eastAsia="Calibri" w:hAnsi="Times New Roman"/>
                <w:sz w:val="24"/>
                <w:szCs w:val="24"/>
              </w:rPr>
              <w:t xml:space="preserve"> – расстояние от края оборудования/сооружения до верхней бровки; </w:t>
            </w:r>
            <w:r w:rsidRPr="008B43B6">
              <w:rPr>
                <w:rFonts w:ascii="Times New Roman" w:eastAsia="Calibri" w:hAnsi="Times New Roman"/>
                <w:i/>
                <w:sz w:val="24"/>
                <w:szCs w:val="24"/>
                <w:lang w:val="en-US" w:bidi="en-US"/>
              </w:rPr>
              <w:t>Q</w:t>
            </w:r>
            <w:r w:rsidRPr="008B43B6">
              <w:rPr>
                <w:rFonts w:ascii="Times New Roman" w:eastAsia="Calibri" w:hAnsi="Times New Roman"/>
                <w:i/>
                <w:sz w:val="24"/>
                <w:szCs w:val="24"/>
                <w:vertAlign w:val="subscript"/>
                <w:lang w:val="en-US" w:bidi="en-US"/>
              </w:rPr>
              <w:t>i</w:t>
            </w:r>
            <w:r w:rsidRPr="008B43B6">
              <w:rPr>
                <w:rFonts w:ascii="Times New Roman" w:eastAsia="Calibri" w:hAnsi="Times New Roman"/>
                <w:sz w:val="24"/>
                <w:szCs w:val="24"/>
                <w:lang w:bidi="en-US"/>
              </w:rPr>
              <w:t xml:space="preserve"> – сейсмическая сила, т; </w:t>
            </w:r>
            <w:r w:rsidRPr="008B43B6">
              <w:rPr>
                <w:rFonts w:asciiTheme="minorBidi" w:eastAsia="Calibri" w:hAnsiTheme="minorBidi"/>
                <w:i/>
                <w:sz w:val="24"/>
                <w:szCs w:val="24"/>
                <w:lang w:bidi="en-US"/>
              </w:rPr>
              <w:t>ξ</w:t>
            </w:r>
            <w:r w:rsidRPr="008B43B6">
              <w:rPr>
                <w:rFonts w:asciiTheme="minorBidi" w:eastAsia="Calibri" w:hAnsiTheme="minorBidi"/>
                <w:i/>
                <w:sz w:val="24"/>
                <w:szCs w:val="24"/>
                <w:vertAlign w:val="subscript"/>
                <w:lang w:val="en-US" w:bidi="en-US"/>
              </w:rPr>
              <w:t>i</w:t>
            </w:r>
            <w:r w:rsidRPr="008B43B6">
              <w:rPr>
                <w:rFonts w:ascii="Times New Roman" w:eastAsia="Calibri" w:hAnsi="Times New Roman"/>
                <w:sz w:val="24"/>
                <w:szCs w:val="24"/>
                <w:lang w:bidi="en-US"/>
              </w:rPr>
              <w:t xml:space="preserve"> – угол между поверхностью скольжения и направлением сейсмической силы, измеренный в вертикальной плоскости; </w:t>
            </w:r>
            <w:r w:rsidRPr="008B43B6">
              <w:rPr>
                <w:rFonts w:ascii="Times New Roman" w:eastAsia="Calibri" w:hAnsi="Times New Roman" w:cs="Times New Roman"/>
                <w:bCs/>
                <w:i/>
                <w:sz w:val="24"/>
                <w:szCs w:val="24"/>
                <w:lang w:bidi="en-US"/>
              </w:rPr>
              <w:t>К</w:t>
            </w:r>
            <w:r w:rsidRPr="008B43B6">
              <w:rPr>
                <w:rFonts w:ascii="Times New Roman" w:eastAsia="Calibri" w:hAnsi="Times New Roman" w:cs="Times New Roman"/>
                <w:bCs/>
                <w:i/>
                <w:sz w:val="24"/>
                <w:szCs w:val="24"/>
                <w:vertAlign w:val="subscript"/>
                <w:lang w:bidi="en-US"/>
              </w:rPr>
              <w:t>0</w:t>
            </w:r>
            <w:r w:rsidRPr="008B43B6">
              <w:rPr>
                <w:rFonts w:ascii="Times New Roman" w:eastAsia="Calibri" w:hAnsi="Times New Roman" w:cs="Times New Roman"/>
                <w:bCs/>
                <w:sz w:val="24"/>
                <w:szCs w:val="24"/>
                <w:lang w:bidi="en-US"/>
              </w:rPr>
              <w:t xml:space="preserve"> – коэффициент, учитывающий назначение сооружения и его ответственность (т.е. для карьеров принимают 1,5, для отвалов – 1,0); </w:t>
            </w:r>
            <w:r w:rsidRPr="008B43B6">
              <w:rPr>
                <w:rFonts w:ascii="Times New Roman" w:eastAsia="Calibri" w:hAnsi="Times New Roman" w:cs="Times New Roman"/>
                <w:bCs/>
                <w:i/>
                <w:sz w:val="24"/>
                <w:szCs w:val="24"/>
                <w:lang w:bidi="en-US"/>
              </w:rPr>
              <w:t>К</w:t>
            </w:r>
            <w:r w:rsidRPr="008B43B6">
              <w:rPr>
                <w:rFonts w:ascii="Times New Roman" w:eastAsia="Calibri" w:hAnsi="Times New Roman" w:cs="Times New Roman"/>
                <w:bCs/>
                <w:i/>
                <w:sz w:val="24"/>
                <w:szCs w:val="24"/>
                <w:vertAlign w:val="subscript"/>
                <w:lang w:bidi="en-US"/>
              </w:rPr>
              <w:t>1</w:t>
            </w:r>
            <w:r w:rsidRPr="008B43B6">
              <w:rPr>
                <w:rFonts w:ascii="Times New Roman" w:eastAsia="Calibri" w:hAnsi="Times New Roman" w:cs="Times New Roman"/>
                <w:bCs/>
                <w:sz w:val="24"/>
                <w:szCs w:val="24"/>
                <w:lang w:bidi="en-US"/>
              </w:rPr>
              <w:t xml:space="preserve"> – коэффициент, учитывающий допускаемые повреждения зданий и сооружений (К</w:t>
            </w:r>
            <w:r w:rsidRPr="008B43B6">
              <w:rPr>
                <w:rFonts w:ascii="Times New Roman" w:eastAsia="Calibri" w:hAnsi="Times New Roman" w:cs="Times New Roman"/>
                <w:bCs/>
                <w:sz w:val="24"/>
                <w:szCs w:val="24"/>
                <w:vertAlign w:val="subscript"/>
                <w:lang w:bidi="en-US"/>
              </w:rPr>
              <w:t>1</w:t>
            </w:r>
            <w:r w:rsidRPr="008B43B6">
              <w:rPr>
                <w:rFonts w:ascii="Times New Roman" w:eastAsia="Calibri" w:hAnsi="Times New Roman" w:cs="Times New Roman"/>
                <w:bCs/>
                <w:sz w:val="24"/>
                <w:szCs w:val="24"/>
                <w:lang w:bidi="en-US"/>
              </w:rPr>
              <w:t xml:space="preserve">=0,25); </w:t>
            </w:r>
            <w:r w:rsidRPr="008B43B6">
              <w:rPr>
                <w:rFonts w:ascii="Times New Roman" w:eastAsia="Calibri" w:hAnsi="Times New Roman" w:cs="Times New Roman"/>
                <w:bCs/>
                <w:i/>
                <w:sz w:val="24"/>
                <w:szCs w:val="24"/>
                <w:lang w:bidi="en-US"/>
              </w:rPr>
              <w:t>к</w:t>
            </w:r>
            <w:r w:rsidRPr="008B43B6">
              <w:rPr>
                <w:rFonts w:ascii="Times New Roman" w:eastAsia="Calibri" w:hAnsi="Times New Roman" w:cs="Times New Roman"/>
                <w:bCs/>
                <w:i/>
                <w:sz w:val="24"/>
                <w:szCs w:val="24"/>
                <w:vertAlign w:val="subscript"/>
                <w:lang w:bidi="en-US"/>
              </w:rPr>
              <w:t>с</w:t>
            </w:r>
            <w:r w:rsidRPr="008B43B6">
              <w:rPr>
                <w:rFonts w:ascii="Times New Roman" w:eastAsia="Calibri" w:hAnsi="Times New Roman" w:cs="Times New Roman"/>
                <w:bCs/>
                <w:sz w:val="24"/>
                <w:szCs w:val="24"/>
                <w:lang w:bidi="en-US"/>
              </w:rPr>
              <w:t xml:space="preserve"> – коэффициент сейсмичности, который представляет собой значения ускорения колебаний в долях g; </w:t>
            </w:r>
            <w:r w:rsidRPr="008B43B6">
              <w:rPr>
                <w:rFonts w:ascii="Times New Roman" w:eastAsia="Calibri" w:hAnsi="Times New Roman"/>
                <w:i/>
                <w:sz w:val="24"/>
                <w:szCs w:val="24"/>
                <w:lang w:bidi="en-US"/>
              </w:rPr>
              <w:t>А</w:t>
            </w:r>
            <w:r w:rsidRPr="008B43B6">
              <w:rPr>
                <w:rFonts w:ascii="Times New Roman" w:eastAsia="Calibri" w:hAnsi="Times New Roman"/>
                <w:sz w:val="24"/>
                <w:szCs w:val="24"/>
                <w:lang w:bidi="en-US"/>
              </w:rPr>
              <w:t xml:space="preserve"> – дополнительные удерживающие силы; </w:t>
            </w:r>
            <w:r w:rsidRPr="008B43B6">
              <w:rPr>
                <w:rFonts w:ascii="Times New Roman" w:eastAsia="Calibri" w:hAnsi="Times New Roman"/>
                <w:i/>
                <w:sz w:val="24"/>
                <w:szCs w:val="24"/>
                <w:lang w:bidi="en-US"/>
              </w:rPr>
              <w:t>B</w:t>
            </w:r>
            <w:r w:rsidRPr="008B43B6">
              <w:rPr>
                <w:rFonts w:ascii="Times New Roman" w:eastAsia="Calibri" w:hAnsi="Times New Roman"/>
                <w:sz w:val="24"/>
                <w:szCs w:val="24"/>
                <w:lang w:bidi="en-US"/>
              </w:rPr>
              <w:t xml:space="preserve"> – дополнительные сдвигающие силы.</w:t>
            </w:r>
          </w:p>
        </w:tc>
      </w:tr>
    </w:tbl>
    <w:p w14:paraId="612FCD34" w14:textId="77777777" w:rsidR="00895E22" w:rsidRDefault="00895E22" w:rsidP="00895E22">
      <w:pPr>
        <w:spacing w:after="0" w:line="240" w:lineRule="auto"/>
        <w:jc w:val="both"/>
        <w:rPr>
          <w:rFonts w:ascii="Times New Roman" w:eastAsia="Calibri" w:hAnsi="Times New Roman"/>
          <w:b/>
          <w:color w:val="FF0000"/>
          <w:sz w:val="24"/>
          <w:szCs w:val="24"/>
          <w:lang w:eastAsia="en-US" w:bidi="en-US"/>
        </w:rPr>
      </w:pPr>
    </w:p>
    <w:p w14:paraId="01E03C87" w14:textId="77777777" w:rsidR="00895E22" w:rsidRPr="00B94E3B" w:rsidRDefault="00895E22" w:rsidP="00895E22">
      <w:pPr>
        <w:spacing w:after="0" w:line="240" w:lineRule="auto"/>
        <w:jc w:val="both"/>
        <w:rPr>
          <w:rFonts w:ascii="Times New Roman" w:eastAsia="Calibri" w:hAnsi="Times New Roman"/>
          <w:sz w:val="24"/>
          <w:szCs w:val="24"/>
          <w:lang w:eastAsia="en-US" w:bidi="en-US"/>
        </w:rPr>
      </w:pPr>
      <w:r w:rsidRPr="008B43B6">
        <w:rPr>
          <w:rFonts w:ascii="Times New Roman" w:eastAsia="Calibri" w:hAnsi="Times New Roman"/>
          <w:b/>
          <w:sz w:val="24"/>
          <w:szCs w:val="24"/>
          <w:lang w:eastAsia="en-US" w:bidi="en-US"/>
        </w:rPr>
        <w:t>Рисунок 5.2</w:t>
      </w:r>
      <w:r w:rsidRPr="008B43B6">
        <w:rPr>
          <w:rFonts w:ascii="Times New Roman" w:eastAsia="Calibri" w:hAnsi="Times New Roman"/>
          <w:sz w:val="24"/>
          <w:szCs w:val="24"/>
          <w:lang w:eastAsia="en-US" w:bidi="en-US"/>
        </w:rPr>
        <w:t xml:space="preserve"> – Расчет устойчивости обводненного изотропного откоса с учетом воздействия </w:t>
      </w:r>
      <w:r w:rsidRPr="00ED2500">
        <w:rPr>
          <w:rFonts w:ascii="Times New Roman" w:eastAsia="Calibri" w:hAnsi="Times New Roman"/>
          <w:sz w:val="24"/>
          <w:szCs w:val="24"/>
          <w:lang w:eastAsia="en-US" w:bidi="en-US"/>
        </w:rPr>
        <w:t>сейсмических сил методом алгебраического сложения сил</w:t>
      </w:r>
    </w:p>
    <w:p w14:paraId="127ECB75" w14:textId="77777777" w:rsidR="00895E22" w:rsidRDefault="00895E22" w:rsidP="00895E22">
      <w:pPr>
        <w:spacing w:after="0" w:line="240" w:lineRule="auto"/>
        <w:jc w:val="both"/>
        <w:rPr>
          <w:rFonts w:ascii="Times New Roman" w:eastAsia="Calibri" w:hAnsi="Times New Roman"/>
          <w:sz w:val="24"/>
          <w:szCs w:val="24"/>
          <w:lang w:eastAsia="en-US" w:bidi="en-US"/>
        </w:rPr>
      </w:pPr>
    </w:p>
    <w:p w14:paraId="254FF4C4" w14:textId="57258624" w:rsidR="00895E22" w:rsidRPr="008B43B6" w:rsidRDefault="00895E22" w:rsidP="00895E22">
      <w:pPr>
        <w:spacing w:after="0" w:line="360" w:lineRule="auto"/>
        <w:ind w:firstLine="709"/>
        <w:jc w:val="both"/>
        <w:rPr>
          <w:rFonts w:ascii="Times New Roman" w:eastAsia="Times New Roman" w:hAnsi="Times New Roman"/>
          <w:sz w:val="24"/>
          <w:szCs w:val="24"/>
        </w:rPr>
      </w:pPr>
      <w:r w:rsidRPr="008B43B6">
        <w:rPr>
          <w:rFonts w:ascii="Times New Roman" w:eastAsia="Times New Roman" w:hAnsi="Times New Roman"/>
          <w:sz w:val="24"/>
          <w:szCs w:val="24"/>
        </w:rPr>
        <w:t>1</w:t>
      </w:r>
      <w:r w:rsidR="00C1135A">
        <w:rPr>
          <w:rFonts w:ascii="Times New Roman" w:eastAsia="Times New Roman" w:hAnsi="Times New Roman"/>
          <w:sz w:val="24"/>
          <w:szCs w:val="24"/>
        </w:rPr>
        <w:t>1</w:t>
      </w:r>
      <w:r w:rsidRPr="008B43B6">
        <w:rPr>
          <w:rFonts w:ascii="Times New Roman" w:eastAsia="Times New Roman" w:hAnsi="Times New Roman"/>
          <w:sz w:val="24"/>
          <w:szCs w:val="24"/>
        </w:rPr>
        <w:t xml:space="preserve">. Расчет устойчивости </w:t>
      </w:r>
      <w:r w:rsidRPr="008B43B6">
        <w:rPr>
          <w:rFonts w:ascii="Times New Roman" w:eastAsiaTheme="minorHAnsi" w:hAnsi="Times New Roman"/>
          <w:sz w:val="24"/>
          <w:szCs w:val="24"/>
          <w:lang w:eastAsia="en-US"/>
        </w:rPr>
        <w:t>бортов и уступов карьеров, разрезов</w:t>
      </w:r>
      <w:r w:rsidRPr="008B43B6">
        <w:rPr>
          <w:rFonts w:ascii="Times New Roman" w:eastAsia="Times New Roman" w:hAnsi="Times New Roman"/>
          <w:sz w:val="24"/>
          <w:szCs w:val="24"/>
        </w:rPr>
        <w:t xml:space="preserve"> методом векторным сложением сил (метод многоугольника сил), основанного на теории предельного равновесия, выполняется в соответствии со схемой, приведенной на рисунке 5.3. </w:t>
      </w:r>
    </w:p>
    <w:p w14:paraId="076DC299" w14:textId="77777777" w:rsidR="00895E22" w:rsidRPr="00ED2500" w:rsidRDefault="00895E22" w:rsidP="00895E22">
      <w:pPr>
        <w:spacing w:after="0" w:line="360" w:lineRule="auto"/>
        <w:jc w:val="center"/>
        <w:rPr>
          <w:rFonts w:ascii="Times New Roman" w:eastAsia="Calibri" w:hAnsi="Times New Roman"/>
          <w:sz w:val="24"/>
          <w:szCs w:val="24"/>
          <w:lang w:eastAsia="en-US" w:bidi="en-US"/>
        </w:rPr>
      </w:pPr>
      <w:r w:rsidRPr="00ED2500">
        <w:rPr>
          <w:rFonts w:eastAsiaTheme="minorHAnsi" w:cstheme="minorBidi"/>
          <w:noProof/>
        </w:rPr>
        <w:drawing>
          <wp:inline distT="0" distB="0" distL="0" distR="0" wp14:anchorId="4B9C1463" wp14:editId="3DC6FD2C">
            <wp:extent cx="5117175" cy="2880489"/>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136082" cy="2891132"/>
                    </a:xfrm>
                    <a:prstGeom prst="rect">
                      <a:avLst/>
                    </a:prstGeom>
                  </pic:spPr>
                </pic:pic>
              </a:graphicData>
            </a:graphic>
          </wp:inline>
        </w:drawing>
      </w:r>
    </w:p>
    <w:p w14:paraId="18CF0E53" w14:textId="77777777" w:rsidR="00895E22" w:rsidRDefault="00895E22" w:rsidP="004C55B0">
      <w:pPr>
        <w:spacing w:line="240" w:lineRule="auto"/>
        <w:jc w:val="both"/>
        <w:rPr>
          <w:rFonts w:ascii="Times New Roman" w:eastAsia="Calibri" w:hAnsi="Times New Roman"/>
          <w:sz w:val="24"/>
          <w:szCs w:val="24"/>
          <w:lang w:eastAsia="en-US" w:bidi="en-US"/>
        </w:rPr>
      </w:pPr>
      <w:r w:rsidRPr="008B43B6">
        <w:rPr>
          <w:rFonts w:ascii="Times New Roman" w:eastAsia="Calibri" w:hAnsi="Times New Roman"/>
          <w:b/>
          <w:sz w:val="24"/>
          <w:szCs w:val="24"/>
          <w:lang w:eastAsia="en-US" w:bidi="en-US"/>
        </w:rPr>
        <w:t>Рисунок 5.3</w:t>
      </w:r>
      <w:r w:rsidRPr="008B43B6">
        <w:rPr>
          <w:rFonts w:ascii="Times New Roman" w:eastAsia="Calibri" w:hAnsi="Times New Roman"/>
          <w:sz w:val="24"/>
          <w:szCs w:val="24"/>
          <w:lang w:eastAsia="en-US" w:bidi="en-US"/>
        </w:rPr>
        <w:t xml:space="preserve"> – Расчет устойчивости обводненного изотропного откоса с учетом воздействия </w:t>
      </w:r>
      <w:r w:rsidRPr="00ED2500">
        <w:rPr>
          <w:rFonts w:ascii="Times New Roman" w:eastAsia="Calibri" w:hAnsi="Times New Roman"/>
          <w:sz w:val="24"/>
          <w:szCs w:val="24"/>
          <w:lang w:eastAsia="en-US" w:bidi="en-US"/>
        </w:rPr>
        <w:t xml:space="preserve">сейсмических сил методом векторного сложения сил: </w:t>
      </w:r>
      <w:r w:rsidRPr="00ED2500">
        <w:rPr>
          <w:rFonts w:ascii="Times New Roman" w:eastAsia="Calibri" w:hAnsi="Times New Roman"/>
          <w:i/>
          <w:sz w:val="24"/>
          <w:szCs w:val="24"/>
          <w:lang w:val="en-US" w:eastAsia="en-US" w:bidi="en-US"/>
        </w:rPr>
        <w:t>P</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sz w:val="24"/>
          <w:szCs w:val="24"/>
          <w:lang w:eastAsia="en-US" w:bidi="en-US"/>
        </w:rPr>
        <w:t xml:space="preserve"> – вес рассматриваемого блока; </w:t>
      </w:r>
      <w:r w:rsidRPr="00ED2500">
        <w:rPr>
          <w:rFonts w:ascii="Times New Roman" w:eastAsia="Calibri" w:hAnsi="Times New Roman"/>
          <w:i/>
          <w:sz w:val="24"/>
          <w:szCs w:val="24"/>
          <w:lang w:val="en-US" w:eastAsia="en-US" w:bidi="en-US"/>
        </w:rPr>
        <w:t>C</w:t>
      </w:r>
      <w:r w:rsidRPr="00ED2500">
        <w:rPr>
          <w:rFonts w:ascii="Times New Roman" w:eastAsia="Calibri" w:hAnsi="Times New Roman"/>
          <w:i/>
          <w:sz w:val="24"/>
          <w:szCs w:val="24"/>
          <w:lang w:eastAsia="en-US" w:bidi="en-US"/>
        </w:rPr>
        <w:t>l</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+1</w:t>
      </w:r>
      <w:r w:rsidRPr="00ED2500">
        <w:rPr>
          <w:rFonts w:ascii="Times New Roman" w:eastAsia="Calibri" w:hAnsi="Times New Roman"/>
          <w:i/>
          <w:sz w:val="24"/>
          <w:szCs w:val="24"/>
          <w:lang w:eastAsia="en-US" w:bidi="en-US"/>
        </w:rPr>
        <w:t xml:space="preserve">, </w:t>
      </w:r>
      <w:r w:rsidRPr="00ED2500">
        <w:rPr>
          <w:rFonts w:ascii="Times New Roman" w:eastAsia="Calibri" w:hAnsi="Times New Roman"/>
          <w:i/>
          <w:sz w:val="24"/>
          <w:szCs w:val="24"/>
          <w:lang w:val="en-US" w:eastAsia="en-US" w:bidi="en-US"/>
        </w:rPr>
        <w:t>C</w:t>
      </w:r>
      <w:r w:rsidRPr="00ED2500">
        <w:rPr>
          <w:rFonts w:ascii="Times New Roman" w:eastAsia="Calibri" w:hAnsi="Times New Roman"/>
          <w:i/>
          <w:sz w:val="24"/>
          <w:szCs w:val="24"/>
          <w:lang w:eastAsia="en-US" w:bidi="en-US"/>
        </w:rPr>
        <w:t>l</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-1</w:t>
      </w:r>
      <w:r w:rsidRPr="00ED2500">
        <w:rPr>
          <w:rFonts w:ascii="Times New Roman" w:eastAsia="Calibri" w:hAnsi="Times New Roman"/>
          <w:i/>
          <w:sz w:val="24"/>
          <w:szCs w:val="24"/>
          <w:lang w:eastAsia="en-US" w:bidi="en-US"/>
        </w:rPr>
        <w:t xml:space="preserve">, </w:t>
      </w:r>
      <w:r w:rsidRPr="00ED2500">
        <w:rPr>
          <w:rFonts w:ascii="Times New Roman" w:eastAsia="Calibri" w:hAnsi="Times New Roman"/>
          <w:i/>
          <w:sz w:val="24"/>
          <w:szCs w:val="24"/>
          <w:lang w:val="en-US" w:eastAsia="en-US" w:bidi="en-US"/>
        </w:rPr>
        <w:t>C</w:t>
      </w:r>
      <w:r w:rsidRPr="00ED2500">
        <w:rPr>
          <w:rFonts w:ascii="Times New Roman" w:eastAsia="Calibri" w:hAnsi="Times New Roman"/>
          <w:i/>
          <w:sz w:val="24"/>
          <w:szCs w:val="24"/>
          <w:lang w:eastAsia="en-US" w:bidi="en-US"/>
        </w:rPr>
        <w:t>l</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lang w:eastAsia="en-US" w:bidi="en-US"/>
        </w:rPr>
        <w:t xml:space="preserve">  </w:t>
      </w:r>
      <w:r w:rsidRPr="00ED2500">
        <w:rPr>
          <w:rFonts w:ascii="Times New Roman" w:eastAsia="Calibri" w:hAnsi="Times New Roman"/>
          <w:sz w:val="24"/>
          <w:szCs w:val="24"/>
          <w:lang w:eastAsia="en-US" w:bidi="en-US"/>
        </w:rPr>
        <w:t xml:space="preserve"> – силы сцепления, направленные параллельно соответствующим границам блоков; </w:t>
      </w:r>
      <w:r w:rsidRPr="00ED2500">
        <w:rPr>
          <w:rFonts w:ascii="Times New Roman" w:eastAsia="Calibri" w:hAnsi="Times New Roman"/>
          <w:i/>
          <w:sz w:val="24"/>
          <w:szCs w:val="24"/>
          <w:lang w:val="en-US" w:eastAsia="en-US" w:bidi="en-US"/>
        </w:rPr>
        <w:t>D</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+1</w:t>
      </w:r>
      <w:r w:rsidRPr="00ED2500">
        <w:rPr>
          <w:rFonts w:ascii="Times New Roman" w:eastAsia="Calibri" w:hAnsi="Times New Roman"/>
          <w:i/>
          <w:sz w:val="24"/>
          <w:szCs w:val="24"/>
          <w:lang w:eastAsia="en-US" w:bidi="en-US"/>
        </w:rPr>
        <w:t>,</w:t>
      </w:r>
      <w:r w:rsidRPr="00ED2500">
        <w:rPr>
          <w:rFonts w:ascii="Times New Roman" w:eastAsia="Calibri" w:hAnsi="Times New Roman"/>
          <w:sz w:val="24"/>
          <w:szCs w:val="24"/>
          <w:lang w:eastAsia="en-US" w:bidi="en-US"/>
        </w:rPr>
        <w:t xml:space="preserve"> </w:t>
      </w:r>
      <w:r w:rsidRPr="00ED2500">
        <w:rPr>
          <w:rFonts w:ascii="Times New Roman" w:eastAsia="Calibri" w:hAnsi="Times New Roman"/>
          <w:i/>
          <w:sz w:val="24"/>
          <w:szCs w:val="24"/>
          <w:lang w:val="en-US" w:eastAsia="en-US" w:bidi="en-US"/>
        </w:rPr>
        <w:t>D</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-1</w:t>
      </w:r>
      <w:r w:rsidRPr="00ED2500">
        <w:rPr>
          <w:rFonts w:ascii="Times New Roman" w:eastAsia="Calibri" w:hAnsi="Times New Roman"/>
          <w:i/>
          <w:sz w:val="24"/>
          <w:szCs w:val="24"/>
          <w:lang w:eastAsia="en-US" w:bidi="en-US"/>
        </w:rPr>
        <w:t xml:space="preserve">, </w:t>
      </w:r>
      <w:r w:rsidRPr="00ED2500">
        <w:rPr>
          <w:rFonts w:ascii="Times New Roman" w:eastAsia="Calibri" w:hAnsi="Times New Roman"/>
          <w:i/>
          <w:sz w:val="24"/>
          <w:szCs w:val="24"/>
          <w:lang w:val="en-US" w:eastAsia="en-US" w:bidi="en-US"/>
        </w:rPr>
        <w:t>D</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lang w:eastAsia="en-US" w:bidi="en-US"/>
        </w:rPr>
        <w:t xml:space="preserve"> </w:t>
      </w:r>
      <w:r w:rsidRPr="00ED2500">
        <w:rPr>
          <w:rFonts w:ascii="Times New Roman" w:eastAsia="Calibri" w:hAnsi="Times New Roman"/>
          <w:sz w:val="24"/>
          <w:szCs w:val="24"/>
          <w:lang w:eastAsia="en-US" w:bidi="en-US"/>
        </w:rPr>
        <w:t xml:space="preserve">– силы гидростатического давления по границам блоков; </w:t>
      </w:r>
      <w:r w:rsidRPr="00ED2500">
        <w:rPr>
          <w:rFonts w:ascii="Times New Roman" w:eastAsia="Calibri" w:hAnsi="Times New Roman"/>
          <w:i/>
          <w:sz w:val="24"/>
          <w:szCs w:val="24"/>
          <w:lang w:val="en-US" w:eastAsia="en-US" w:bidi="en-US"/>
        </w:rPr>
        <w:t>R</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+1</w:t>
      </w:r>
      <w:r w:rsidRPr="00ED2500">
        <w:rPr>
          <w:rFonts w:ascii="Times New Roman" w:eastAsia="Calibri" w:hAnsi="Times New Roman"/>
          <w:i/>
          <w:sz w:val="24"/>
          <w:szCs w:val="24"/>
          <w:lang w:eastAsia="en-US" w:bidi="en-US"/>
        </w:rPr>
        <w:t>,</w:t>
      </w:r>
      <w:r w:rsidRPr="00ED2500">
        <w:rPr>
          <w:rFonts w:ascii="Times New Roman" w:eastAsia="Calibri" w:hAnsi="Times New Roman"/>
          <w:sz w:val="24"/>
          <w:szCs w:val="24"/>
          <w:lang w:eastAsia="en-US" w:bidi="en-US"/>
        </w:rPr>
        <w:t xml:space="preserve"> </w:t>
      </w:r>
      <w:r w:rsidRPr="00ED2500">
        <w:rPr>
          <w:rFonts w:ascii="Times New Roman" w:eastAsia="Calibri" w:hAnsi="Times New Roman"/>
          <w:i/>
          <w:sz w:val="24"/>
          <w:szCs w:val="24"/>
          <w:lang w:val="en-US" w:eastAsia="en-US" w:bidi="en-US"/>
        </w:rPr>
        <w:t>R</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-1</w:t>
      </w:r>
      <w:r w:rsidRPr="00ED2500">
        <w:rPr>
          <w:rFonts w:ascii="Times New Roman" w:eastAsia="Calibri" w:hAnsi="Times New Roman"/>
          <w:i/>
          <w:sz w:val="24"/>
          <w:szCs w:val="24"/>
          <w:lang w:eastAsia="en-US" w:bidi="en-US"/>
        </w:rPr>
        <w:t xml:space="preserve">, </w:t>
      </w:r>
      <w:r w:rsidRPr="00ED2500">
        <w:rPr>
          <w:rFonts w:ascii="Times New Roman" w:eastAsia="Calibri" w:hAnsi="Times New Roman"/>
          <w:i/>
          <w:sz w:val="24"/>
          <w:szCs w:val="24"/>
          <w:lang w:val="en-US" w:eastAsia="en-US" w:bidi="en-US"/>
        </w:rPr>
        <w:t>R</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sz w:val="24"/>
          <w:szCs w:val="24"/>
          <w:lang w:eastAsia="en-US" w:bidi="en-US"/>
        </w:rPr>
        <w:t xml:space="preserve"> – реакции по границам блоков; </w:t>
      </w:r>
      <w:r w:rsidRPr="00ED2500">
        <w:rPr>
          <w:rFonts w:ascii="Times New Roman" w:eastAsia="Calibri" w:hAnsi="Times New Roman"/>
          <w:i/>
          <w:sz w:val="24"/>
          <w:szCs w:val="24"/>
          <w:lang w:val="en-US" w:eastAsia="en-US" w:bidi="en-US"/>
        </w:rPr>
        <w:t>S</w:t>
      </w:r>
      <w:r w:rsidRPr="00ED2500">
        <w:rPr>
          <w:rFonts w:ascii="Times New Roman" w:eastAsia="Calibri" w:hAnsi="Times New Roman"/>
          <w:sz w:val="24"/>
          <w:szCs w:val="24"/>
          <w:lang w:eastAsia="en-US" w:bidi="en-US"/>
        </w:rPr>
        <w:t xml:space="preserve"> – сейсмическая сила; </w:t>
      </w:r>
      <w:r w:rsidRPr="00ED2500">
        <w:rPr>
          <w:rFonts w:ascii="Times New Roman" w:eastAsia="Calibri" w:hAnsi="Times New Roman"/>
          <w:i/>
          <w:sz w:val="24"/>
          <w:szCs w:val="24"/>
          <w:lang w:eastAsia="en-US" w:bidi="en-US"/>
        </w:rPr>
        <w:t>β</w:t>
      </w:r>
      <w:r w:rsidRPr="00ED2500">
        <w:rPr>
          <w:rFonts w:ascii="Times New Roman" w:eastAsia="Calibri" w:hAnsi="Times New Roman"/>
          <w:sz w:val="24"/>
          <w:szCs w:val="24"/>
          <w:lang w:eastAsia="en-US" w:bidi="en-US"/>
        </w:rPr>
        <w:t xml:space="preserve"> – угол наклона сейсмической силы</w:t>
      </w:r>
    </w:p>
    <w:p w14:paraId="5A65361B" w14:textId="4231D07B" w:rsidR="00895E22" w:rsidRPr="008B43B6" w:rsidRDefault="00895E22" w:rsidP="00895E22">
      <w:pPr>
        <w:spacing w:after="0" w:line="360" w:lineRule="auto"/>
        <w:ind w:firstLine="709"/>
        <w:jc w:val="both"/>
        <w:rPr>
          <w:rFonts w:ascii="Times New Roman" w:eastAsia="Times New Roman" w:hAnsi="Times New Roman"/>
          <w:sz w:val="24"/>
          <w:szCs w:val="24"/>
        </w:rPr>
      </w:pPr>
      <w:r w:rsidRPr="008B43B6">
        <w:rPr>
          <w:rFonts w:ascii="Times New Roman" w:eastAsia="Times New Roman" w:hAnsi="Times New Roman"/>
          <w:sz w:val="24"/>
          <w:szCs w:val="24"/>
        </w:rPr>
        <w:t>1</w:t>
      </w:r>
      <w:r w:rsidR="00C1135A">
        <w:rPr>
          <w:rFonts w:ascii="Times New Roman" w:eastAsia="Times New Roman" w:hAnsi="Times New Roman"/>
          <w:sz w:val="24"/>
          <w:szCs w:val="24"/>
        </w:rPr>
        <w:t>2</w:t>
      </w:r>
      <w:r w:rsidRPr="008B43B6">
        <w:rPr>
          <w:rFonts w:ascii="Times New Roman" w:eastAsia="Times New Roman" w:hAnsi="Times New Roman"/>
          <w:sz w:val="24"/>
          <w:szCs w:val="24"/>
        </w:rPr>
        <w:t xml:space="preserve">. Расчет устойчивости </w:t>
      </w:r>
      <w:r w:rsidRPr="008B43B6">
        <w:rPr>
          <w:rFonts w:ascii="Times New Roman" w:eastAsiaTheme="minorHAnsi" w:hAnsi="Times New Roman"/>
          <w:sz w:val="24"/>
          <w:szCs w:val="24"/>
          <w:lang w:eastAsia="en-US"/>
        </w:rPr>
        <w:t>бортов и уступов карьеров, разрезов</w:t>
      </w:r>
      <w:r w:rsidRPr="008B43B6">
        <w:rPr>
          <w:rFonts w:ascii="Times New Roman" w:eastAsia="Times New Roman" w:hAnsi="Times New Roman"/>
          <w:sz w:val="24"/>
          <w:szCs w:val="24"/>
        </w:rPr>
        <w:t xml:space="preserve"> выполняется методами предельного равновесия, удовлетворяющими трем уравнениям равновесия:</w:t>
      </w:r>
    </w:p>
    <w:p w14:paraId="77D98D3C" w14:textId="77777777" w:rsidR="00895E22" w:rsidRPr="008B43B6" w:rsidRDefault="00895E22" w:rsidP="00895E22">
      <w:pPr>
        <w:spacing w:after="0" w:line="360" w:lineRule="auto"/>
        <w:jc w:val="center"/>
        <w:rPr>
          <w:rFonts w:ascii="Times New Roman" w:eastAsia="Times New Roman" w:hAnsi="Times New Roman"/>
          <w:sz w:val="24"/>
          <w:szCs w:val="24"/>
        </w:rPr>
      </w:pPr>
      <w:r w:rsidRPr="008B43B6">
        <w:rPr>
          <w:rFonts w:ascii="Times New Roman" w:eastAsia="Times New Roman" w:hAnsi="Times New Roman"/>
          <w:position w:val="-14"/>
          <w:sz w:val="24"/>
          <w:szCs w:val="24"/>
        </w:rPr>
        <w:object w:dxaOrig="960" w:dyaOrig="400" w14:anchorId="384B942A">
          <v:shape id="_x0000_i1029" type="#_x0000_t75" style="width:48pt;height:20.25pt" o:ole="">
            <v:imagedata r:id="rId21" o:title=""/>
          </v:shape>
          <o:OLEObject Type="Embed" ProgID="Equation.3" ShapeID="_x0000_i1029" DrawAspect="Content" ObjectID="_1622027093" r:id="rId22"/>
        </w:object>
      </w:r>
      <w:r w:rsidRPr="008B43B6">
        <w:rPr>
          <w:rFonts w:ascii="Times New Roman" w:eastAsia="Times New Roman" w:hAnsi="Times New Roman"/>
          <w:sz w:val="24"/>
          <w:szCs w:val="24"/>
        </w:rPr>
        <w:t xml:space="preserve">, </w:t>
      </w:r>
      <w:r w:rsidRPr="008B43B6">
        <w:rPr>
          <w:rFonts w:ascii="Times New Roman" w:eastAsia="Times New Roman" w:hAnsi="Times New Roman"/>
          <w:position w:val="-14"/>
          <w:sz w:val="24"/>
          <w:szCs w:val="24"/>
        </w:rPr>
        <w:object w:dxaOrig="960" w:dyaOrig="400" w14:anchorId="467FF05D">
          <v:shape id="_x0000_i1030" type="#_x0000_t75" style="width:48pt;height:20.25pt" o:ole="">
            <v:imagedata r:id="rId23" o:title=""/>
          </v:shape>
          <o:OLEObject Type="Embed" ProgID="Equation.3" ShapeID="_x0000_i1030" DrawAspect="Content" ObjectID="_1622027094" r:id="rId24"/>
        </w:object>
      </w:r>
      <w:r w:rsidRPr="008B43B6">
        <w:rPr>
          <w:rFonts w:ascii="Times New Roman" w:eastAsia="Times New Roman" w:hAnsi="Times New Roman"/>
          <w:sz w:val="24"/>
          <w:szCs w:val="24"/>
        </w:rPr>
        <w:t xml:space="preserve">, </w:t>
      </w:r>
      <w:r w:rsidRPr="008B43B6">
        <w:rPr>
          <w:rFonts w:ascii="Times New Roman" w:eastAsia="Times New Roman" w:hAnsi="Times New Roman"/>
          <w:position w:val="-14"/>
          <w:sz w:val="24"/>
          <w:szCs w:val="24"/>
        </w:rPr>
        <w:object w:dxaOrig="960" w:dyaOrig="400" w14:anchorId="35350936">
          <v:shape id="_x0000_i1031" type="#_x0000_t75" style="width:48pt;height:20.25pt" o:ole="">
            <v:imagedata r:id="rId25" o:title=""/>
          </v:shape>
          <o:OLEObject Type="Embed" ProgID="Equation.3" ShapeID="_x0000_i1031" DrawAspect="Content" ObjectID="_1622027095" r:id="rId26"/>
        </w:object>
      </w:r>
    </w:p>
    <w:p w14:paraId="700C386C" w14:textId="0953446F" w:rsidR="00895E22" w:rsidRPr="008B43B6" w:rsidRDefault="00895E22" w:rsidP="00895E22">
      <w:pPr>
        <w:spacing w:after="0" w:line="360" w:lineRule="auto"/>
        <w:ind w:firstLine="709"/>
        <w:jc w:val="both"/>
        <w:rPr>
          <w:rFonts w:ascii="Times New Roman" w:eastAsia="Calibri" w:hAnsi="Times New Roman"/>
          <w:sz w:val="24"/>
          <w:szCs w:val="24"/>
          <w:lang w:eastAsia="en-US" w:bidi="en-US"/>
        </w:rPr>
      </w:pPr>
      <w:r w:rsidRPr="008B43B6">
        <w:rPr>
          <w:rFonts w:ascii="Times New Roman" w:eastAsiaTheme="minorHAnsi" w:hAnsi="Times New Roman"/>
          <w:sz w:val="24"/>
          <w:szCs w:val="24"/>
          <w:lang w:eastAsia="en-US"/>
        </w:rPr>
        <w:t>1</w:t>
      </w:r>
      <w:r w:rsidR="00C1135A">
        <w:rPr>
          <w:rFonts w:ascii="Times New Roman" w:eastAsiaTheme="minorHAnsi" w:hAnsi="Times New Roman"/>
          <w:sz w:val="24"/>
          <w:szCs w:val="24"/>
          <w:lang w:eastAsia="en-US"/>
        </w:rPr>
        <w:t>3</w:t>
      </w:r>
      <w:r w:rsidRPr="008B43B6">
        <w:rPr>
          <w:rFonts w:ascii="Times New Roman" w:eastAsiaTheme="minorHAnsi" w:hAnsi="Times New Roman"/>
          <w:sz w:val="24"/>
          <w:szCs w:val="24"/>
          <w:lang w:eastAsia="en-US"/>
        </w:rPr>
        <w:t>. Выбор расчетных схем определяется на основе анализа геолого-структурного строения прибортового массива с учетом рассматриваемого масштаба: уступ, группа уступов, борт. С</w:t>
      </w:r>
      <w:r w:rsidRPr="008B43B6">
        <w:rPr>
          <w:rFonts w:ascii="Times New Roman" w:eastAsia="Calibri" w:hAnsi="Times New Roman"/>
          <w:sz w:val="24"/>
          <w:szCs w:val="24"/>
          <w:lang w:eastAsia="en-US" w:bidi="en-US"/>
        </w:rPr>
        <w:t>хемы расчета устойчивости бортов и уступов карьеров, разрезов приведены в таблице 5.2.</w:t>
      </w:r>
    </w:p>
    <w:p w14:paraId="1FDD6A5E" w14:textId="573C6CB0" w:rsidR="00895E22" w:rsidRPr="006D579E" w:rsidRDefault="00895E22" w:rsidP="00895E22">
      <w:pPr>
        <w:shd w:val="clear" w:color="auto" w:fill="FFFFFF"/>
        <w:autoSpaceDE w:val="0"/>
        <w:autoSpaceDN w:val="0"/>
        <w:spacing w:after="0" w:line="360" w:lineRule="auto"/>
        <w:ind w:firstLine="709"/>
        <w:jc w:val="both"/>
        <w:rPr>
          <w:rFonts w:ascii="Times New Roman" w:eastAsia="Calibri" w:hAnsi="Times New Roman"/>
          <w:sz w:val="24"/>
          <w:szCs w:val="24"/>
          <w:lang w:bidi="en-US"/>
        </w:rPr>
      </w:pPr>
      <w:r w:rsidRPr="008B43B6">
        <w:rPr>
          <w:rFonts w:ascii="Times New Roman" w:eastAsia="Calibri" w:hAnsi="Times New Roman"/>
          <w:color w:val="000000"/>
          <w:sz w:val="24"/>
          <w:szCs w:val="24"/>
          <w:lang w:bidi="en-US"/>
        </w:rPr>
        <w:t>1</w:t>
      </w:r>
      <w:r w:rsidR="00C1135A">
        <w:rPr>
          <w:rFonts w:ascii="Times New Roman" w:eastAsia="Calibri" w:hAnsi="Times New Roman"/>
          <w:color w:val="000000"/>
          <w:sz w:val="24"/>
          <w:szCs w:val="24"/>
          <w:lang w:bidi="en-US"/>
        </w:rPr>
        <w:t>4</w:t>
      </w:r>
      <w:r w:rsidRPr="008B43B6">
        <w:rPr>
          <w:rFonts w:ascii="Times New Roman" w:eastAsia="Calibri" w:hAnsi="Times New Roman"/>
          <w:color w:val="000000"/>
          <w:sz w:val="24"/>
          <w:szCs w:val="24"/>
          <w:lang w:bidi="en-US"/>
        </w:rPr>
        <w:t>. Построение выпуклого профиля осуществляется путем придания каждому его элементу максимального угла наклона, обеспечивающего его устойчивость и устойчивость всех групп элементов борта, начиная с предполагаемого дна карьера, разреза.</w:t>
      </w:r>
      <w:r w:rsidRPr="00AB6F6E">
        <w:rPr>
          <w:rFonts w:ascii="Times New Roman" w:eastAsia="Calibri" w:hAnsi="Times New Roman"/>
          <w:color w:val="FF0000"/>
          <w:sz w:val="24"/>
          <w:szCs w:val="24"/>
          <w:lang w:bidi="en-US"/>
        </w:rPr>
        <w:t xml:space="preserve"> </w:t>
      </w:r>
    </w:p>
    <w:p w14:paraId="0C46579E" w14:textId="77777777" w:rsidR="00895E22" w:rsidRPr="002E1CDF" w:rsidRDefault="00895E22" w:rsidP="00895E22">
      <w:pPr>
        <w:spacing w:after="0" w:line="360" w:lineRule="auto"/>
        <w:ind w:firstLine="709"/>
        <w:jc w:val="both"/>
        <w:rPr>
          <w:rFonts w:ascii="Times New Roman" w:eastAsia="Calibri" w:hAnsi="Times New Roman"/>
          <w:color w:val="FF0000"/>
          <w:sz w:val="24"/>
          <w:szCs w:val="24"/>
          <w:lang w:eastAsia="en-US" w:bidi="en-US"/>
        </w:rPr>
      </w:pPr>
    </w:p>
    <w:p w14:paraId="019BF61C" w14:textId="77777777" w:rsidR="00895E22" w:rsidRPr="00A35AD3" w:rsidRDefault="00895E22" w:rsidP="00895E22">
      <w:pPr>
        <w:tabs>
          <w:tab w:val="left" w:pos="284"/>
        </w:tabs>
        <w:spacing w:line="360" w:lineRule="auto"/>
        <w:rPr>
          <w:sz w:val="24"/>
          <w:szCs w:val="24"/>
          <w:highlight w:val="green"/>
        </w:rPr>
      </w:pPr>
    </w:p>
    <w:p w14:paraId="573D3C01" w14:textId="77777777" w:rsidR="00895E22" w:rsidRPr="00ED2500" w:rsidRDefault="00895E22" w:rsidP="00895E22">
      <w:pPr>
        <w:spacing w:after="0" w:line="360" w:lineRule="auto"/>
        <w:ind w:firstLine="709"/>
        <w:jc w:val="both"/>
        <w:rPr>
          <w:rFonts w:ascii="Times New Roman" w:eastAsia="Calibri" w:hAnsi="Times New Roman"/>
          <w:sz w:val="24"/>
          <w:szCs w:val="24"/>
          <w:lang w:eastAsia="en-US" w:bidi="en-US"/>
        </w:rPr>
        <w:sectPr w:rsidR="00895E22" w:rsidRPr="00ED2500" w:rsidSect="006E3426">
          <w:footerReference w:type="default" r:id="rId27"/>
          <w:pgSz w:w="11906" w:h="16838"/>
          <w:pgMar w:top="1134" w:right="1134" w:bottom="1134" w:left="1701" w:header="709" w:footer="709" w:gutter="0"/>
          <w:cols w:space="708"/>
          <w:docGrid w:linePitch="360"/>
        </w:sectPr>
      </w:pPr>
    </w:p>
    <w:p w14:paraId="6333D62B" w14:textId="77777777" w:rsidR="00895E22" w:rsidRPr="008B43B6" w:rsidRDefault="00895E22" w:rsidP="00895E22">
      <w:pPr>
        <w:spacing w:after="0" w:line="360" w:lineRule="auto"/>
        <w:jc w:val="both"/>
        <w:rPr>
          <w:rFonts w:ascii="Times New Roman" w:eastAsia="Calibri" w:hAnsi="Times New Roman"/>
          <w:sz w:val="24"/>
          <w:szCs w:val="24"/>
          <w:lang w:eastAsia="en-US" w:bidi="en-US"/>
        </w:rPr>
      </w:pPr>
      <w:r w:rsidRPr="008B43B6">
        <w:rPr>
          <w:rFonts w:ascii="Times New Roman" w:eastAsia="Calibri" w:hAnsi="Times New Roman"/>
          <w:b/>
          <w:sz w:val="24"/>
          <w:szCs w:val="24"/>
          <w:lang w:eastAsia="en-US" w:bidi="en-US"/>
        </w:rPr>
        <w:t>Таблица 5.2</w:t>
      </w:r>
      <w:r w:rsidRPr="008B43B6">
        <w:rPr>
          <w:rFonts w:ascii="Times New Roman" w:eastAsia="Calibri" w:hAnsi="Times New Roman"/>
          <w:sz w:val="24"/>
          <w:szCs w:val="24"/>
          <w:lang w:eastAsia="en-US" w:bidi="en-US"/>
        </w:rPr>
        <w:t xml:space="preserve"> – </w:t>
      </w:r>
      <w:r w:rsidRPr="008B43B6">
        <w:rPr>
          <w:rFonts w:ascii="Times New Roman" w:eastAsiaTheme="minorHAnsi" w:hAnsi="Times New Roman"/>
          <w:sz w:val="24"/>
          <w:szCs w:val="24"/>
          <w:lang w:eastAsia="en-US"/>
        </w:rPr>
        <w:t>С</w:t>
      </w:r>
      <w:r w:rsidRPr="008B43B6">
        <w:rPr>
          <w:rFonts w:ascii="Times New Roman" w:eastAsia="Calibri" w:hAnsi="Times New Roman"/>
          <w:sz w:val="24"/>
          <w:szCs w:val="24"/>
          <w:lang w:eastAsia="en-US" w:bidi="en-US"/>
        </w:rPr>
        <w:t>хемы расчета устойчивости бортов и уступов карьеров, разрезов</w:t>
      </w:r>
    </w:p>
    <w:tbl>
      <w:tblPr>
        <w:tblStyle w:val="a4"/>
        <w:tblW w:w="10314" w:type="dxa"/>
        <w:tblInd w:w="-459" w:type="dxa"/>
        <w:tblLayout w:type="fixed"/>
        <w:tblLook w:val="04A0" w:firstRow="1" w:lastRow="0" w:firstColumn="1" w:lastColumn="0" w:noHBand="0" w:noVBand="1"/>
      </w:tblPr>
      <w:tblGrid>
        <w:gridCol w:w="534"/>
        <w:gridCol w:w="3577"/>
        <w:gridCol w:w="3935"/>
        <w:gridCol w:w="2268"/>
      </w:tblGrid>
      <w:tr w:rsidR="00895E22" w:rsidRPr="008B43B6" w14:paraId="50DFAB28" w14:textId="77777777" w:rsidTr="008B43B6">
        <w:tc>
          <w:tcPr>
            <w:tcW w:w="534" w:type="dxa"/>
            <w:vAlign w:val="center"/>
          </w:tcPr>
          <w:p w14:paraId="56AC12D3" w14:textId="77777777" w:rsidR="00895E22" w:rsidRPr="008B43B6" w:rsidRDefault="00895E22" w:rsidP="00E96BDD">
            <w:pPr>
              <w:jc w:val="center"/>
              <w:rPr>
                <w:rFonts w:ascii="Times New Roman" w:eastAsia="Calibri" w:hAnsi="Times New Roman"/>
                <w:sz w:val="20"/>
                <w:szCs w:val="20"/>
                <w:lang w:bidi="en-US"/>
              </w:rPr>
            </w:pPr>
            <w:r w:rsidRPr="008B43B6">
              <w:rPr>
                <w:rFonts w:ascii="Times New Roman" w:eastAsia="Calibri" w:hAnsi="Times New Roman"/>
                <w:sz w:val="20"/>
                <w:szCs w:val="20"/>
                <w:lang w:bidi="en-US"/>
              </w:rPr>
              <w:t>№</w:t>
            </w:r>
          </w:p>
        </w:tc>
        <w:tc>
          <w:tcPr>
            <w:tcW w:w="3577" w:type="dxa"/>
            <w:vAlign w:val="center"/>
          </w:tcPr>
          <w:p w14:paraId="225B1560" w14:textId="77777777" w:rsidR="00895E22" w:rsidRPr="008B43B6" w:rsidRDefault="00895E22" w:rsidP="00E96BDD">
            <w:pPr>
              <w:jc w:val="center"/>
              <w:rPr>
                <w:rFonts w:ascii="Times New Roman" w:eastAsia="Calibri" w:hAnsi="Times New Roman"/>
                <w:sz w:val="20"/>
                <w:szCs w:val="20"/>
                <w:lang w:bidi="en-US"/>
              </w:rPr>
            </w:pPr>
            <w:r w:rsidRPr="008B43B6">
              <w:rPr>
                <w:rFonts w:ascii="Times New Roman" w:eastAsia="Calibri" w:hAnsi="Times New Roman"/>
                <w:sz w:val="20"/>
                <w:szCs w:val="20"/>
                <w:lang w:bidi="en-US"/>
              </w:rPr>
              <w:t>Расчетная схема</w:t>
            </w:r>
          </w:p>
        </w:tc>
        <w:tc>
          <w:tcPr>
            <w:tcW w:w="3935" w:type="dxa"/>
            <w:vAlign w:val="center"/>
          </w:tcPr>
          <w:p w14:paraId="1B4FCCDC" w14:textId="77777777" w:rsidR="00895E22" w:rsidRPr="008B43B6" w:rsidRDefault="00895E22" w:rsidP="00E96BDD">
            <w:pPr>
              <w:jc w:val="center"/>
              <w:rPr>
                <w:rFonts w:ascii="Times New Roman" w:eastAsia="Calibri" w:hAnsi="Times New Roman"/>
                <w:sz w:val="20"/>
                <w:szCs w:val="20"/>
                <w:lang w:bidi="en-US"/>
              </w:rPr>
            </w:pPr>
            <w:r w:rsidRPr="008B43B6">
              <w:rPr>
                <w:rFonts w:ascii="Times New Roman" w:eastAsia="Calibri" w:hAnsi="Times New Roman"/>
                <w:sz w:val="20"/>
                <w:szCs w:val="20"/>
                <w:lang w:bidi="en-US"/>
              </w:rPr>
              <w:t>Краткое описание</w:t>
            </w:r>
          </w:p>
        </w:tc>
        <w:tc>
          <w:tcPr>
            <w:tcW w:w="2268" w:type="dxa"/>
            <w:vAlign w:val="center"/>
          </w:tcPr>
          <w:p w14:paraId="5F72C440" w14:textId="77777777" w:rsidR="00895E22" w:rsidRPr="008B43B6" w:rsidRDefault="00895E22" w:rsidP="00E96BDD">
            <w:pPr>
              <w:jc w:val="center"/>
              <w:rPr>
                <w:rFonts w:ascii="Times New Roman" w:eastAsia="Calibri" w:hAnsi="Times New Roman"/>
                <w:color w:val="FF0000"/>
                <w:sz w:val="20"/>
                <w:szCs w:val="20"/>
                <w:lang w:bidi="en-US"/>
              </w:rPr>
            </w:pPr>
            <w:r w:rsidRPr="008B43B6">
              <w:rPr>
                <w:rFonts w:ascii="Times New Roman" w:eastAsia="Calibri" w:hAnsi="Times New Roman"/>
                <w:sz w:val="20"/>
                <w:szCs w:val="20"/>
                <w:lang w:bidi="en-US"/>
              </w:rPr>
              <w:t>Условия применения</w:t>
            </w:r>
          </w:p>
        </w:tc>
      </w:tr>
      <w:tr w:rsidR="00895E22" w:rsidRPr="008B43B6" w14:paraId="2E60CFDE" w14:textId="77777777" w:rsidTr="008B43B6">
        <w:tc>
          <w:tcPr>
            <w:tcW w:w="534" w:type="dxa"/>
          </w:tcPr>
          <w:p w14:paraId="2FB60A8E" w14:textId="77777777" w:rsidR="00895E22" w:rsidRPr="008B43B6" w:rsidRDefault="00895E22" w:rsidP="00E96BDD">
            <w:pPr>
              <w:tabs>
                <w:tab w:val="center" w:pos="159"/>
              </w:tabs>
              <w:jc w:val="center"/>
              <w:rPr>
                <w:rFonts w:ascii="Times New Roman" w:eastAsia="Calibri" w:hAnsi="Times New Roman"/>
                <w:sz w:val="20"/>
                <w:szCs w:val="20"/>
                <w:lang w:bidi="en-US"/>
              </w:rPr>
            </w:pPr>
            <w:r w:rsidRPr="008B43B6">
              <w:rPr>
                <w:rFonts w:ascii="Times New Roman" w:eastAsia="Calibri" w:hAnsi="Times New Roman"/>
                <w:sz w:val="20"/>
                <w:szCs w:val="20"/>
                <w:lang w:bidi="en-US"/>
              </w:rPr>
              <w:t>1</w:t>
            </w:r>
          </w:p>
        </w:tc>
        <w:tc>
          <w:tcPr>
            <w:tcW w:w="3577" w:type="dxa"/>
          </w:tcPr>
          <w:p w14:paraId="75BFA813" w14:textId="77777777" w:rsidR="00895E22" w:rsidRPr="008B43B6" w:rsidRDefault="00895E22" w:rsidP="00E96BDD">
            <w:pPr>
              <w:jc w:val="center"/>
              <w:rPr>
                <w:noProof/>
                <w:sz w:val="20"/>
                <w:szCs w:val="20"/>
                <w:lang w:val="en-US"/>
              </w:rPr>
            </w:pPr>
            <w:r w:rsidRPr="008B43B6">
              <w:rPr>
                <w:noProof/>
                <w:sz w:val="20"/>
                <w:szCs w:val="20"/>
              </w:rPr>
              <w:drawing>
                <wp:inline distT="0" distB="0" distL="0" distR="0" wp14:anchorId="15EB4758" wp14:editId="6D640AF8">
                  <wp:extent cx="1939921" cy="1626282"/>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3170" t="30832" r="59286" b="25588"/>
                          <a:stretch/>
                        </pic:blipFill>
                        <pic:spPr bwMode="auto">
                          <a:xfrm>
                            <a:off x="0" y="0"/>
                            <a:ext cx="1942383" cy="1628346"/>
                          </a:xfrm>
                          <a:prstGeom prst="rect">
                            <a:avLst/>
                          </a:prstGeom>
                          <a:ln>
                            <a:noFill/>
                          </a:ln>
                          <a:extLst>
                            <a:ext uri="{53640926-AAD7-44D8-BBD7-CCE9431645EC}">
                              <a14:shadowObscured xmlns:a14="http://schemas.microsoft.com/office/drawing/2010/main"/>
                            </a:ext>
                          </a:extLst>
                        </pic:spPr>
                      </pic:pic>
                    </a:graphicData>
                  </a:graphic>
                </wp:inline>
              </w:drawing>
            </w:r>
          </w:p>
          <w:p w14:paraId="549FCD79" w14:textId="77777777" w:rsidR="00895E22" w:rsidRPr="008B43B6" w:rsidRDefault="00895E22" w:rsidP="00E96BDD">
            <w:pPr>
              <w:jc w:val="center"/>
              <w:rPr>
                <w:rFonts w:ascii="Times New Roman" w:eastAsia="Calibri" w:hAnsi="Times New Roman"/>
                <w:sz w:val="20"/>
                <w:szCs w:val="20"/>
                <w:lang w:bidi="en-US"/>
              </w:rPr>
            </w:pPr>
            <w:r w:rsidRPr="008B43B6">
              <w:rPr>
                <w:noProof/>
                <w:sz w:val="20"/>
                <w:szCs w:val="20"/>
              </w:rPr>
              <w:drawing>
                <wp:inline distT="0" distB="0" distL="0" distR="0" wp14:anchorId="309617F8" wp14:editId="144F0473">
                  <wp:extent cx="2055246" cy="1116919"/>
                  <wp:effectExtent l="0" t="0" r="254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29" cstate="print">
                            <a:lum contrast="40000"/>
                            <a:extLst>
                              <a:ext uri="{28A0092B-C50C-407E-A947-70E740481C1C}">
                                <a14:useLocalDpi xmlns:a14="http://schemas.microsoft.com/office/drawing/2010/main" val="0"/>
                              </a:ext>
                            </a:extLst>
                          </a:blip>
                          <a:srcRect/>
                          <a:stretch>
                            <a:fillRect/>
                          </a:stretch>
                        </pic:blipFill>
                        <pic:spPr bwMode="auto">
                          <a:xfrm>
                            <a:off x="0" y="0"/>
                            <a:ext cx="2057837" cy="1118327"/>
                          </a:xfrm>
                          <a:prstGeom prst="rect">
                            <a:avLst/>
                          </a:prstGeom>
                          <a:noFill/>
                          <a:ln>
                            <a:noFill/>
                          </a:ln>
                        </pic:spPr>
                      </pic:pic>
                    </a:graphicData>
                  </a:graphic>
                </wp:inline>
              </w:drawing>
            </w:r>
          </w:p>
        </w:tc>
        <w:tc>
          <w:tcPr>
            <w:tcW w:w="3935" w:type="dxa"/>
          </w:tcPr>
          <w:p w14:paraId="119A7C71" w14:textId="77777777" w:rsidR="00895E22" w:rsidRPr="008B43B6" w:rsidRDefault="00895E22" w:rsidP="00E96BDD">
            <w:pPr>
              <w:jc w:val="both"/>
              <w:rPr>
                <w:rFonts w:ascii="Times New Roman" w:eastAsia="Calibri" w:hAnsi="Times New Roman"/>
                <w:sz w:val="20"/>
                <w:szCs w:val="20"/>
                <w:lang w:bidi="en-US"/>
              </w:rPr>
            </w:pPr>
            <w:r w:rsidRPr="008B43B6">
              <w:rPr>
                <w:rFonts w:ascii="Times New Roman" w:eastAsia="Calibri" w:hAnsi="Times New Roman"/>
                <w:sz w:val="20"/>
                <w:szCs w:val="20"/>
                <w:lang w:bidi="en-US"/>
              </w:rPr>
              <w:t>Предельные параметры для необводненных массивов определяются исходя из рисунка 5.4</w:t>
            </w:r>
          </w:p>
          <w:p w14:paraId="6EA4BA96" w14:textId="77777777" w:rsidR="00895E22" w:rsidRPr="008B43B6" w:rsidRDefault="00895E22" w:rsidP="00E96BDD">
            <w:pPr>
              <w:jc w:val="both"/>
              <w:rPr>
                <w:rFonts w:ascii="Times New Roman" w:eastAsia="Times New Roman" w:hAnsi="Times New Roman"/>
                <w:sz w:val="20"/>
                <w:szCs w:val="20"/>
              </w:rPr>
            </w:pPr>
            <w:r w:rsidRPr="008B43B6">
              <w:rPr>
                <w:rFonts w:ascii="Times New Roman" w:eastAsia="Calibri" w:hAnsi="Times New Roman"/>
                <w:sz w:val="20"/>
                <w:szCs w:val="20"/>
                <w:lang w:bidi="en-US"/>
              </w:rPr>
              <w:t xml:space="preserve">Для реального откоса расчет должен выполняться путем последовательных приближений с использованием методов, приведенных в пунктах </w:t>
            </w:r>
            <w:r w:rsidRPr="008B43B6">
              <w:rPr>
                <w:rFonts w:ascii="Times New Roman" w:eastAsia="Times New Roman" w:hAnsi="Times New Roman"/>
                <w:sz w:val="20"/>
                <w:szCs w:val="20"/>
              </w:rPr>
              <w:t>7-9.</w:t>
            </w:r>
          </w:p>
          <w:p w14:paraId="40970DE5" w14:textId="77777777" w:rsidR="00895E22" w:rsidRPr="008B43B6" w:rsidRDefault="00895E22" w:rsidP="00E96BDD">
            <w:pPr>
              <w:rPr>
                <w:rFonts w:ascii="Times New Roman" w:eastAsia="Calibri" w:hAnsi="Times New Roman"/>
                <w:sz w:val="20"/>
                <w:szCs w:val="20"/>
                <w:lang w:bidi="en-US"/>
              </w:rPr>
            </w:pPr>
          </w:p>
          <w:p w14:paraId="7DFCD857" w14:textId="77777777" w:rsidR="00895E22" w:rsidRPr="008B43B6" w:rsidRDefault="00895E22" w:rsidP="00E96BDD">
            <w:pPr>
              <w:rPr>
                <w:rFonts w:ascii="Times New Roman" w:eastAsia="Calibri" w:hAnsi="Times New Roman"/>
                <w:sz w:val="20"/>
                <w:szCs w:val="20"/>
                <w:lang w:val="en-US" w:bidi="en-US"/>
              </w:rPr>
            </w:pPr>
            <w:r w:rsidRPr="008B43B6">
              <w:rPr>
                <w:rFonts w:ascii="Times New Roman" w:eastAsia="Calibri" w:hAnsi="Times New Roman"/>
                <w:sz w:val="20"/>
                <w:szCs w:val="20"/>
                <w:lang w:bidi="en-US"/>
              </w:rPr>
              <w:t>Ширина призмы возможного обрушения</w:t>
            </w:r>
          </w:p>
          <w:p w14:paraId="68046CC0" w14:textId="77777777" w:rsidR="00895E22" w:rsidRPr="008B43B6" w:rsidRDefault="00895E22" w:rsidP="00E96BDD">
            <w:pPr>
              <w:jc w:val="center"/>
              <w:rPr>
                <w:rFonts w:ascii="Times New Roman" w:eastAsia="Calibri" w:hAnsi="Times New Roman"/>
                <w:sz w:val="20"/>
                <w:szCs w:val="20"/>
                <w:lang w:bidi="en-US"/>
              </w:rPr>
            </w:pPr>
            <w:r w:rsidRPr="008B43B6">
              <w:rPr>
                <w:rFonts w:ascii="Times New Roman" w:eastAsia="Calibri" w:hAnsi="Times New Roman" w:cs="Times New Roman"/>
                <w:noProof/>
                <w:position w:val="-10"/>
                <w:sz w:val="20"/>
                <w:szCs w:val="20"/>
                <w:lang w:val="en-US" w:eastAsia="ru-RU" w:bidi="en-US"/>
              </w:rPr>
              <w:object w:dxaOrig="180" w:dyaOrig="340" w14:anchorId="4EAF25E6">
                <v:shape id="_x0000_i1032" type="#_x0000_t75" alt="" style="width:8.25pt;height:18pt;mso-width-percent:0;mso-height-percent:0;mso-width-percent:0;mso-height-percent:0" o:ole="">
                  <v:imagedata r:id="rId30" o:title=""/>
                </v:shape>
                <o:OLEObject Type="Embed" ProgID="Equation.3" ShapeID="_x0000_i1032" DrawAspect="Content" ObjectID="_1622027096" r:id="rId31"/>
              </w:object>
            </w:r>
            <w:r w:rsidRPr="008B43B6">
              <w:rPr>
                <w:rFonts w:ascii="Times New Roman" w:eastAsia="Calibri" w:hAnsi="Times New Roman" w:cs="Times New Roman"/>
                <w:noProof/>
                <w:position w:val="-62"/>
                <w:sz w:val="20"/>
                <w:szCs w:val="20"/>
                <w:lang w:val="en-US" w:eastAsia="ru-RU" w:bidi="en-US"/>
              </w:rPr>
              <w:object w:dxaOrig="3560" w:dyaOrig="1400" w14:anchorId="304DB4C2">
                <v:shape id="_x0000_i1033" type="#_x0000_t75" alt="" style="width:178.5pt;height:71.25pt;mso-width-percent:0;mso-height-percent:0;mso-width-percent:0;mso-height-percent:0" o:ole="">
                  <v:imagedata r:id="rId32" o:title=""/>
                </v:shape>
                <o:OLEObject Type="Embed" ProgID="Equation.3" ShapeID="_x0000_i1033" DrawAspect="Content" ObjectID="_1622027097" r:id="rId33"/>
              </w:object>
            </w:r>
          </w:p>
        </w:tc>
        <w:tc>
          <w:tcPr>
            <w:tcW w:w="2268" w:type="dxa"/>
          </w:tcPr>
          <w:p w14:paraId="0CCCF85D" w14:textId="77777777" w:rsidR="00895E22" w:rsidRPr="008B43B6" w:rsidRDefault="00895E22" w:rsidP="00E96BDD">
            <w:pPr>
              <w:jc w:val="both"/>
              <w:rPr>
                <w:rFonts w:ascii="Times New Roman" w:eastAsia="Calibri" w:hAnsi="Times New Roman"/>
                <w:sz w:val="20"/>
                <w:szCs w:val="20"/>
                <w:lang w:bidi="en-US"/>
              </w:rPr>
            </w:pPr>
            <w:r w:rsidRPr="008B43B6">
              <w:rPr>
                <w:rFonts w:ascii="Times New Roman" w:hAnsi="Times New Roman"/>
                <w:sz w:val="20"/>
                <w:szCs w:val="20"/>
              </w:rPr>
              <w:t>Отсутствие неблагоприятных поверхностей ослабления, либо поверхности ослабления направлены под углами: -5</w:t>
            </w:r>
            <w:r w:rsidRPr="008B43B6">
              <w:rPr>
                <w:rFonts w:ascii="Times New Roman" w:hAnsi="Times New Roman" w:cs="Times New Roman"/>
                <w:sz w:val="20"/>
                <w:szCs w:val="20"/>
              </w:rPr>
              <w:t>°</w:t>
            </w:r>
            <w:r w:rsidRPr="008B43B6">
              <w:rPr>
                <w:rFonts w:ascii="Times New Roman" w:hAnsi="Times New Roman"/>
                <w:sz w:val="20"/>
                <w:szCs w:val="20"/>
              </w:rPr>
              <w:t>&lt;β&lt;-60</w:t>
            </w:r>
            <w:r w:rsidRPr="008B43B6">
              <w:rPr>
                <w:rFonts w:ascii="Times New Roman" w:hAnsi="Times New Roman" w:cs="Times New Roman"/>
                <w:sz w:val="20"/>
                <w:szCs w:val="20"/>
              </w:rPr>
              <w:t>°</w:t>
            </w:r>
          </w:p>
        </w:tc>
      </w:tr>
      <w:tr w:rsidR="00895E22" w:rsidRPr="008B43B6" w14:paraId="66D2654D" w14:textId="77777777" w:rsidTr="008B43B6">
        <w:tc>
          <w:tcPr>
            <w:tcW w:w="534" w:type="dxa"/>
          </w:tcPr>
          <w:p w14:paraId="53134772" w14:textId="77777777" w:rsidR="00895E22" w:rsidRPr="008B43B6" w:rsidRDefault="00895E22" w:rsidP="00E96BDD">
            <w:pPr>
              <w:tabs>
                <w:tab w:val="center" w:pos="159"/>
              </w:tabs>
              <w:jc w:val="center"/>
              <w:rPr>
                <w:rFonts w:ascii="Times New Roman" w:eastAsia="Calibri" w:hAnsi="Times New Roman"/>
                <w:sz w:val="20"/>
                <w:szCs w:val="20"/>
                <w:lang w:bidi="en-US"/>
              </w:rPr>
            </w:pPr>
            <w:r w:rsidRPr="008B43B6">
              <w:rPr>
                <w:rFonts w:ascii="Times New Roman" w:eastAsia="Calibri" w:hAnsi="Times New Roman"/>
                <w:sz w:val="20"/>
                <w:szCs w:val="20"/>
                <w:lang w:bidi="en-US"/>
              </w:rPr>
              <w:t>2</w:t>
            </w:r>
          </w:p>
        </w:tc>
        <w:tc>
          <w:tcPr>
            <w:tcW w:w="3577" w:type="dxa"/>
          </w:tcPr>
          <w:p w14:paraId="25A8CB6A" w14:textId="77777777" w:rsidR="00895E22" w:rsidRPr="008B43B6" w:rsidRDefault="00895E22" w:rsidP="00E96BDD">
            <w:pPr>
              <w:jc w:val="center"/>
              <w:rPr>
                <w:noProof/>
                <w:sz w:val="20"/>
                <w:szCs w:val="20"/>
              </w:rPr>
            </w:pPr>
            <w:r w:rsidRPr="008B43B6">
              <w:rPr>
                <w:noProof/>
                <w:sz w:val="20"/>
                <w:szCs w:val="20"/>
              </w:rPr>
              <w:drawing>
                <wp:inline distT="0" distB="0" distL="0" distR="0" wp14:anchorId="078C7DE5" wp14:editId="6F17C523">
                  <wp:extent cx="2246856" cy="1196698"/>
                  <wp:effectExtent l="0" t="0" r="127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5633" t="29971" r="52643" b="19965"/>
                          <a:stretch/>
                        </pic:blipFill>
                        <pic:spPr bwMode="auto">
                          <a:xfrm>
                            <a:off x="0" y="0"/>
                            <a:ext cx="2249104" cy="1197895"/>
                          </a:xfrm>
                          <a:prstGeom prst="rect">
                            <a:avLst/>
                          </a:prstGeom>
                          <a:ln>
                            <a:noFill/>
                          </a:ln>
                          <a:extLst>
                            <a:ext uri="{53640926-AAD7-44D8-BBD7-CCE9431645EC}">
                              <a14:shadowObscured xmlns:a14="http://schemas.microsoft.com/office/drawing/2010/main"/>
                            </a:ext>
                          </a:extLst>
                        </pic:spPr>
                      </pic:pic>
                    </a:graphicData>
                  </a:graphic>
                </wp:inline>
              </w:drawing>
            </w:r>
          </w:p>
        </w:tc>
        <w:tc>
          <w:tcPr>
            <w:tcW w:w="3935" w:type="dxa"/>
          </w:tcPr>
          <w:p w14:paraId="579063AB" w14:textId="22AD94EB" w:rsidR="00895E22" w:rsidRPr="008B43B6" w:rsidRDefault="00895E22" w:rsidP="00C1135A">
            <w:pPr>
              <w:jc w:val="both"/>
              <w:rPr>
                <w:rFonts w:ascii="Times New Roman" w:eastAsia="Calibri" w:hAnsi="Times New Roman"/>
                <w:sz w:val="20"/>
                <w:szCs w:val="20"/>
                <w:lang w:bidi="en-US"/>
              </w:rPr>
            </w:pPr>
            <w:r w:rsidRPr="008B43B6">
              <w:rPr>
                <w:rFonts w:ascii="Times New Roman" w:eastAsia="Calibri" w:hAnsi="Times New Roman"/>
                <w:sz w:val="20"/>
                <w:szCs w:val="20"/>
                <w:lang w:bidi="en-US"/>
              </w:rPr>
              <w:t xml:space="preserve">Расчет выполняется путем последовательных приближений с </w:t>
            </w:r>
            <w:r w:rsidRPr="00C1135A">
              <w:rPr>
                <w:rFonts w:ascii="Times New Roman" w:eastAsia="Calibri" w:hAnsi="Times New Roman"/>
                <w:sz w:val="20"/>
                <w:szCs w:val="20"/>
                <w:lang w:bidi="en-US"/>
              </w:rPr>
              <w:t xml:space="preserve">использованием методов, приведенных в пунктах </w:t>
            </w:r>
            <w:r w:rsidRPr="00C1135A">
              <w:rPr>
                <w:rFonts w:ascii="Times New Roman" w:eastAsia="Times New Roman" w:hAnsi="Times New Roman"/>
                <w:sz w:val="20"/>
                <w:szCs w:val="20"/>
              </w:rPr>
              <w:t>1</w:t>
            </w:r>
            <w:r w:rsidR="00C1135A" w:rsidRPr="00C1135A">
              <w:rPr>
                <w:rFonts w:ascii="Times New Roman" w:eastAsia="Times New Roman" w:hAnsi="Times New Roman"/>
                <w:sz w:val="20"/>
                <w:szCs w:val="20"/>
              </w:rPr>
              <w:t>0</w:t>
            </w:r>
            <w:r w:rsidRPr="00C1135A">
              <w:rPr>
                <w:rFonts w:ascii="Times New Roman" w:eastAsia="Times New Roman" w:hAnsi="Times New Roman"/>
                <w:sz w:val="20"/>
                <w:szCs w:val="20"/>
              </w:rPr>
              <w:t>-1</w:t>
            </w:r>
            <w:r w:rsidR="00C1135A" w:rsidRPr="00C1135A">
              <w:rPr>
                <w:rFonts w:ascii="Times New Roman" w:eastAsia="Times New Roman" w:hAnsi="Times New Roman"/>
                <w:sz w:val="20"/>
                <w:szCs w:val="20"/>
              </w:rPr>
              <w:t>2</w:t>
            </w:r>
            <w:r w:rsidRPr="00C1135A">
              <w:rPr>
                <w:rFonts w:ascii="Times New Roman" w:eastAsia="Times New Roman" w:hAnsi="Times New Roman"/>
                <w:sz w:val="20"/>
                <w:szCs w:val="20"/>
              </w:rPr>
              <w:t>.</w:t>
            </w:r>
          </w:p>
        </w:tc>
        <w:tc>
          <w:tcPr>
            <w:tcW w:w="2268" w:type="dxa"/>
          </w:tcPr>
          <w:p w14:paraId="594C7FDF" w14:textId="77777777" w:rsidR="00895E22" w:rsidRPr="008B43B6" w:rsidRDefault="00895E22" w:rsidP="00E96BDD">
            <w:pPr>
              <w:jc w:val="both"/>
              <w:rPr>
                <w:rFonts w:ascii="Times New Roman" w:hAnsi="Times New Roman"/>
                <w:sz w:val="20"/>
                <w:szCs w:val="20"/>
              </w:rPr>
            </w:pPr>
            <w:r w:rsidRPr="008B43B6">
              <w:rPr>
                <w:rFonts w:ascii="Times New Roman" w:hAnsi="Times New Roman"/>
                <w:sz w:val="20"/>
                <w:szCs w:val="20"/>
              </w:rPr>
              <w:t>Отсутствие неблагоприятных поверхностей ослабления</w:t>
            </w:r>
            <w:r w:rsidRPr="008B43B6">
              <w:rPr>
                <w:rFonts w:ascii="Times New Roman" w:eastAsia="Calibri" w:hAnsi="Times New Roman"/>
                <w:sz w:val="20"/>
                <w:szCs w:val="20"/>
                <w:lang w:bidi="en-US"/>
              </w:rPr>
              <w:t xml:space="preserve">, породы с низкой несущей способностью  </w:t>
            </w:r>
            <w:r w:rsidRPr="008B43B6">
              <w:rPr>
                <w:rFonts w:ascii="Times New Roman" w:eastAsia="Calibri" w:hAnsi="Times New Roman"/>
                <w:i/>
                <w:sz w:val="20"/>
                <w:szCs w:val="20"/>
                <w:lang w:bidi="en-US"/>
              </w:rPr>
              <w:t>φ</w:t>
            </w:r>
            <w:r w:rsidRPr="008B43B6">
              <w:rPr>
                <w:rFonts w:ascii="Times New Roman" w:eastAsia="Calibri" w:hAnsi="Times New Roman"/>
                <w:i/>
                <w:sz w:val="20"/>
                <w:szCs w:val="20"/>
                <w:vertAlign w:val="subscript"/>
                <w:lang w:val="en-US" w:bidi="en-US"/>
              </w:rPr>
              <w:t>n</w:t>
            </w:r>
            <w:r w:rsidRPr="008B43B6">
              <w:rPr>
                <w:rFonts w:ascii="Times New Roman" w:eastAsia="Calibri" w:hAnsi="Times New Roman"/>
                <w:sz w:val="20"/>
                <w:szCs w:val="20"/>
                <w:lang w:bidi="en-US"/>
              </w:rPr>
              <w:t xml:space="preserve">&lt;13°, </w:t>
            </w:r>
            <w:r w:rsidRPr="008B43B6">
              <w:rPr>
                <w:rFonts w:ascii="Times New Roman" w:eastAsia="Calibri" w:hAnsi="Times New Roman"/>
                <w:sz w:val="20"/>
                <w:szCs w:val="20"/>
                <w:lang w:bidi="en-US"/>
              </w:rPr>
              <w:br/>
              <w:t>α&lt;(45- 0,5</w:t>
            </w:r>
            <w:r w:rsidRPr="008B43B6">
              <w:rPr>
                <w:rFonts w:ascii="Times New Roman" w:eastAsia="Calibri" w:hAnsi="Times New Roman"/>
                <w:i/>
                <w:sz w:val="20"/>
                <w:szCs w:val="20"/>
                <w:lang w:bidi="en-US"/>
              </w:rPr>
              <w:t>φ</w:t>
            </w:r>
            <w:r w:rsidRPr="008B43B6">
              <w:rPr>
                <w:rFonts w:ascii="Times New Roman" w:eastAsia="Calibri" w:hAnsi="Times New Roman"/>
                <w:i/>
                <w:sz w:val="20"/>
                <w:szCs w:val="20"/>
                <w:vertAlign w:val="subscript"/>
                <w:lang w:val="en-US" w:bidi="en-US"/>
              </w:rPr>
              <w:t>n</w:t>
            </w:r>
            <w:r w:rsidRPr="008B43B6">
              <w:rPr>
                <w:rFonts w:ascii="Times New Roman" w:eastAsia="Calibri" w:hAnsi="Times New Roman"/>
                <w:sz w:val="20"/>
                <w:szCs w:val="20"/>
                <w:lang w:bidi="en-US"/>
              </w:rPr>
              <w:t>)</w:t>
            </w:r>
          </w:p>
        </w:tc>
      </w:tr>
      <w:tr w:rsidR="00895E22" w:rsidRPr="008B43B6" w14:paraId="024B7F81" w14:textId="77777777" w:rsidTr="008B43B6">
        <w:tc>
          <w:tcPr>
            <w:tcW w:w="534" w:type="dxa"/>
          </w:tcPr>
          <w:p w14:paraId="30852C44"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3</w:t>
            </w:r>
          </w:p>
        </w:tc>
        <w:tc>
          <w:tcPr>
            <w:tcW w:w="3577" w:type="dxa"/>
          </w:tcPr>
          <w:p w14:paraId="7FFFF8C0" w14:textId="77777777" w:rsidR="00895E22" w:rsidRPr="008B43B6" w:rsidRDefault="00895E22" w:rsidP="008B43B6">
            <w:pPr>
              <w:jc w:val="center"/>
              <w:rPr>
                <w:rFonts w:ascii="Times New Roman" w:eastAsia="Calibri" w:hAnsi="Times New Roman"/>
                <w:sz w:val="20"/>
                <w:szCs w:val="20"/>
                <w:lang w:bidi="en-US"/>
              </w:rPr>
            </w:pPr>
            <w:r w:rsidRPr="008B43B6">
              <w:rPr>
                <w:noProof/>
                <w:sz w:val="20"/>
                <w:szCs w:val="20"/>
              </w:rPr>
              <w:drawing>
                <wp:inline distT="0" distB="0" distL="0" distR="0" wp14:anchorId="5F727EE5" wp14:editId="75D7F295">
                  <wp:extent cx="1841074" cy="1583891"/>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1849829" cy="1591423"/>
                          </a:xfrm>
                          <a:prstGeom prst="rect">
                            <a:avLst/>
                          </a:prstGeom>
                          <a:ln>
                            <a:noFill/>
                          </a:ln>
                          <a:extLst>
                            <a:ext uri="{53640926-AAD7-44D8-BBD7-CCE9431645EC}">
                              <a14:shadowObscured xmlns:a14="http://schemas.microsoft.com/office/drawing/2010/main"/>
                            </a:ext>
                          </a:extLst>
                        </pic:spPr>
                      </pic:pic>
                    </a:graphicData>
                  </a:graphic>
                </wp:inline>
              </w:drawing>
            </w:r>
          </w:p>
        </w:tc>
        <w:tc>
          <w:tcPr>
            <w:tcW w:w="3935" w:type="dxa"/>
          </w:tcPr>
          <w:p w14:paraId="19F6EBF7" w14:textId="77777777" w:rsidR="00895E22" w:rsidRPr="008B43B6" w:rsidRDefault="00895E22" w:rsidP="00E96BDD">
            <w:pPr>
              <w:jc w:val="both"/>
              <w:rPr>
                <w:rFonts w:asciiTheme="minorBidi" w:hAnsiTheme="minorBidi"/>
                <w:sz w:val="20"/>
                <w:szCs w:val="20"/>
                <w:lang w:val="en-US"/>
              </w:rPr>
            </w:pPr>
            <w:r w:rsidRPr="008B43B6">
              <w:rPr>
                <w:rFonts w:ascii="Times New Roman" w:hAnsi="Times New Roman"/>
                <w:sz w:val="20"/>
                <w:szCs w:val="20"/>
              </w:rPr>
              <w:t>Высота вертикального уступа</w:t>
            </w:r>
            <w:r w:rsidRPr="008B43B6">
              <w:rPr>
                <w:rFonts w:ascii="Times New Roman" w:hAnsi="Times New Roman"/>
                <w:sz w:val="20"/>
                <w:szCs w:val="20"/>
                <w:lang w:val="en-US"/>
              </w:rPr>
              <w:t>:</w:t>
            </w:r>
          </w:p>
          <w:p w14:paraId="30C73348" w14:textId="63596792" w:rsidR="00895E22" w:rsidRPr="008B43B6" w:rsidRDefault="008B43B6" w:rsidP="00E96BDD">
            <w:pPr>
              <w:rPr>
                <w:rFonts w:ascii="Times New Roman" w:eastAsia="Calibri" w:hAnsi="Times New Roman"/>
                <w:sz w:val="20"/>
                <w:szCs w:val="20"/>
                <w:lang w:bidi="en-US"/>
              </w:rPr>
            </w:pPr>
            <w:r w:rsidRPr="008B43B6">
              <w:rPr>
                <w:rFonts w:ascii="Times New Roman" w:eastAsia="Calibri" w:hAnsi="Times New Roman" w:cs="Times New Roman"/>
                <w:noProof/>
                <w:position w:val="-38"/>
                <w:sz w:val="20"/>
                <w:szCs w:val="20"/>
                <w:lang w:eastAsia="ru-RU" w:bidi="en-US"/>
              </w:rPr>
              <w:object w:dxaOrig="3420" w:dyaOrig="880" w14:anchorId="301C45E7">
                <v:shape id="_x0000_i1034" type="#_x0000_t75" alt="" style="width:162.75pt;height:41.25pt;mso-width-percent:0;mso-height-percent:0;mso-width-percent:0;mso-height-percent:0" o:ole="">
                  <v:imagedata r:id="rId36" o:title=""/>
                </v:shape>
                <o:OLEObject Type="Embed" ProgID="Equation.3" ShapeID="_x0000_i1034" DrawAspect="Content" ObjectID="_1622027098" r:id="rId37"/>
              </w:object>
            </w:r>
          </w:p>
          <w:p w14:paraId="65070EBF" w14:textId="77777777" w:rsidR="00895E22" w:rsidRPr="008B43B6" w:rsidRDefault="00895E22" w:rsidP="00E96BDD">
            <w:pPr>
              <w:rPr>
                <w:rFonts w:ascii="Times New Roman" w:eastAsia="Calibri" w:hAnsi="Times New Roman"/>
                <w:sz w:val="20"/>
                <w:szCs w:val="20"/>
                <w:lang w:val="en-US" w:bidi="en-US"/>
              </w:rPr>
            </w:pPr>
            <w:r w:rsidRPr="008B43B6">
              <w:rPr>
                <w:rFonts w:ascii="Times New Roman" w:eastAsia="Calibri" w:hAnsi="Times New Roman"/>
                <w:sz w:val="20"/>
                <w:szCs w:val="20"/>
                <w:lang w:bidi="en-US"/>
              </w:rPr>
              <w:t>Ширина призмы возможного обрушения</w:t>
            </w:r>
          </w:p>
          <w:p w14:paraId="5ACD9B10" w14:textId="7B2BE8D2" w:rsidR="00895E22" w:rsidRPr="008B43B6" w:rsidRDefault="008B43B6" w:rsidP="00E96BDD">
            <w:pPr>
              <w:rPr>
                <w:rFonts w:ascii="Times New Roman" w:eastAsia="Calibri" w:hAnsi="Times New Roman"/>
                <w:sz w:val="20"/>
                <w:szCs w:val="20"/>
                <w:lang w:val="en-US" w:bidi="en-US"/>
              </w:rPr>
            </w:pPr>
            <w:r w:rsidRPr="008B43B6">
              <w:rPr>
                <w:rFonts w:ascii="Times New Roman" w:eastAsia="Calibri" w:hAnsi="Times New Roman" w:cs="Times New Roman"/>
                <w:noProof/>
                <w:position w:val="-16"/>
                <w:sz w:val="20"/>
                <w:szCs w:val="20"/>
                <w:lang w:val="en-US" w:eastAsia="ru-RU" w:bidi="en-US"/>
              </w:rPr>
              <w:object w:dxaOrig="3000" w:dyaOrig="440" w14:anchorId="47B27713">
                <v:shape id="_x0000_i1035" type="#_x0000_t75" alt="" style="width:147pt;height:21pt;mso-width-percent:0;mso-height-percent:0;mso-width-percent:0;mso-height-percent:0" o:ole="">
                  <v:imagedata r:id="rId38" o:title=""/>
                </v:shape>
                <o:OLEObject Type="Embed" ProgID="Equation.3" ShapeID="_x0000_i1035" DrawAspect="Content" ObjectID="_1622027099" r:id="rId39"/>
              </w:object>
            </w:r>
          </w:p>
          <w:p w14:paraId="1CC2A150" w14:textId="77777777" w:rsidR="00895E22" w:rsidRPr="008B43B6" w:rsidRDefault="00895E22" w:rsidP="00E96BDD">
            <w:pPr>
              <w:rPr>
                <w:rFonts w:ascii="Times New Roman" w:eastAsia="Calibri" w:hAnsi="Times New Roman"/>
                <w:sz w:val="20"/>
                <w:szCs w:val="20"/>
                <w:lang w:bidi="en-US"/>
              </w:rPr>
            </w:pPr>
          </w:p>
        </w:tc>
        <w:tc>
          <w:tcPr>
            <w:tcW w:w="2268" w:type="dxa"/>
          </w:tcPr>
          <w:p w14:paraId="71B32E23" w14:textId="77777777" w:rsidR="00895E22" w:rsidRPr="008B43B6" w:rsidRDefault="00895E22" w:rsidP="00E96BDD">
            <w:pPr>
              <w:jc w:val="both"/>
              <w:rPr>
                <w:rFonts w:ascii="Times New Roman" w:hAnsi="Times New Roman"/>
                <w:sz w:val="20"/>
                <w:szCs w:val="20"/>
              </w:rPr>
            </w:pPr>
            <w:r w:rsidRPr="008B43B6">
              <w:rPr>
                <w:rFonts w:ascii="Times New Roman" w:hAnsi="Times New Roman"/>
                <w:sz w:val="20"/>
                <w:szCs w:val="20"/>
              </w:rPr>
              <w:t>Отсутствие неблагоприятных поверхностей ослабления, либо поверхности ослабления направлены под углами:</w:t>
            </w:r>
          </w:p>
          <w:p w14:paraId="01FDD7C6" w14:textId="77777777" w:rsidR="00895E22" w:rsidRPr="008B43B6" w:rsidRDefault="00895E22" w:rsidP="00E96BDD">
            <w:pPr>
              <w:jc w:val="both"/>
              <w:rPr>
                <w:rFonts w:ascii="Times New Roman" w:hAnsi="Times New Roman"/>
                <w:sz w:val="20"/>
                <w:szCs w:val="20"/>
                <w:lang w:val="en-US"/>
              </w:rPr>
            </w:pPr>
            <w:r w:rsidRPr="008B43B6">
              <w:rPr>
                <w:rFonts w:ascii="Times New Roman" w:hAnsi="Times New Roman"/>
                <w:sz w:val="20"/>
                <w:szCs w:val="20"/>
              </w:rPr>
              <w:t>-5</w:t>
            </w:r>
            <w:r w:rsidRPr="008B43B6">
              <w:rPr>
                <w:rFonts w:ascii="Times New Roman" w:hAnsi="Times New Roman" w:cs="Times New Roman"/>
                <w:sz w:val="20"/>
                <w:szCs w:val="20"/>
              </w:rPr>
              <w:t>°</w:t>
            </w:r>
            <w:r w:rsidRPr="008B43B6">
              <w:rPr>
                <w:rFonts w:ascii="Times New Roman" w:hAnsi="Times New Roman"/>
                <w:sz w:val="20"/>
                <w:szCs w:val="20"/>
                <w:lang w:val="en-US"/>
              </w:rPr>
              <w:t>&lt;</w:t>
            </w:r>
            <w:r w:rsidRPr="008B43B6">
              <w:rPr>
                <w:rFonts w:ascii="Times New Roman" w:hAnsi="Times New Roman"/>
                <w:sz w:val="20"/>
                <w:szCs w:val="20"/>
              </w:rPr>
              <w:t>β</w:t>
            </w:r>
            <w:r w:rsidRPr="008B43B6">
              <w:rPr>
                <w:rFonts w:ascii="Times New Roman" w:hAnsi="Times New Roman"/>
                <w:sz w:val="20"/>
                <w:szCs w:val="20"/>
                <w:lang w:val="en-US"/>
              </w:rPr>
              <w:t>&lt;-60</w:t>
            </w:r>
            <w:r w:rsidRPr="008B43B6">
              <w:rPr>
                <w:rFonts w:ascii="Times New Roman" w:hAnsi="Times New Roman" w:cs="Times New Roman"/>
                <w:sz w:val="20"/>
                <w:szCs w:val="20"/>
                <w:lang w:val="en-US"/>
              </w:rPr>
              <w:t>°</w:t>
            </w:r>
          </w:p>
        </w:tc>
      </w:tr>
      <w:tr w:rsidR="00895E22" w:rsidRPr="008B43B6" w14:paraId="388AEB44" w14:textId="77777777" w:rsidTr="008B43B6">
        <w:tc>
          <w:tcPr>
            <w:tcW w:w="534" w:type="dxa"/>
          </w:tcPr>
          <w:p w14:paraId="256730AA"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4</w:t>
            </w:r>
          </w:p>
        </w:tc>
        <w:tc>
          <w:tcPr>
            <w:tcW w:w="3577" w:type="dxa"/>
          </w:tcPr>
          <w:p w14:paraId="02C2A819" w14:textId="77777777" w:rsidR="00895E22" w:rsidRPr="008B43B6" w:rsidRDefault="00895E22" w:rsidP="008B43B6">
            <w:pPr>
              <w:jc w:val="center"/>
              <w:rPr>
                <w:noProof/>
                <w:sz w:val="20"/>
                <w:szCs w:val="20"/>
              </w:rPr>
            </w:pPr>
            <w:r w:rsidRPr="008B43B6">
              <w:rPr>
                <w:rFonts w:ascii="Times New Roman" w:eastAsia="Calibri" w:hAnsi="Times New Roman"/>
                <w:noProof/>
                <w:sz w:val="20"/>
                <w:szCs w:val="20"/>
              </w:rPr>
              <w:drawing>
                <wp:inline distT="0" distB="0" distL="0" distR="0" wp14:anchorId="7618CA97" wp14:editId="1714E84B">
                  <wp:extent cx="1871758" cy="160986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l="1501" r="1267" b="2108"/>
                          <a:stretch/>
                        </pic:blipFill>
                        <pic:spPr bwMode="auto">
                          <a:xfrm>
                            <a:off x="0" y="0"/>
                            <a:ext cx="1877090" cy="16144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35" w:type="dxa"/>
          </w:tcPr>
          <w:p w14:paraId="00B777B7" w14:textId="77777777" w:rsidR="00895E22" w:rsidRPr="008B43B6" w:rsidRDefault="00895E22" w:rsidP="00E96BDD">
            <w:pPr>
              <w:jc w:val="both"/>
              <w:rPr>
                <w:rFonts w:asciiTheme="minorBidi" w:hAnsiTheme="minorBidi"/>
                <w:sz w:val="20"/>
                <w:szCs w:val="20"/>
              </w:rPr>
            </w:pPr>
            <w:r w:rsidRPr="008B43B6">
              <w:rPr>
                <w:rFonts w:ascii="Times New Roman" w:hAnsi="Times New Roman"/>
                <w:sz w:val="20"/>
                <w:szCs w:val="20"/>
              </w:rPr>
              <w:t>Высота вертикального уступа</w:t>
            </w:r>
          </w:p>
          <w:p w14:paraId="1978568A" w14:textId="77777777" w:rsidR="00895E22" w:rsidRPr="008B43B6" w:rsidRDefault="00A8037D" w:rsidP="00E96BDD">
            <w:pPr>
              <w:jc w:val="both"/>
              <w:rPr>
                <w:rFonts w:ascii="Times New Roman" w:hAnsi="Times New Roman"/>
                <w:sz w:val="20"/>
                <w:szCs w:val="20"/>
              </w:rPr>
            </w:pPr>
            <m:oMathPara>
              <m:oMath>
                <m:sSubSup>
                  <m:sSubSupPr>
                    <m:ctrlPr>
                      <w:rPr>
                        <w:rFonts w:ascii="Cambria Math" w:hAnsi="Cambria Math"/>
                        <w:i/>
                        <w:sz w:val="20"/>
                        <w:szCs w:val="20"/>
                      </w:rPr>
                    </m:ctrlPr>
                  </m:sSubSupPr>
                  <m:e>
                    <m:r>
                      <w:rPr>
                        <w:rFonts w:ascii="Cambria Math" w:hAnsi="Cambria Math"/>
                        <w:sz w:val="20"/>
                        <w:szCs w:val="20"/>
                      </w:rPr>
                      <m:t>H</m:t>
                    </m:r>
                  </m:e>
                  <m:sub>
                    <m:r>
                      <w:rPr>
                        <w:rFonts w:ascii="Cambria Math" w:hAnsi="Cambria Math"/>
                        <w:sz w:val="20"/>
                        <w:szCs w:val="20"/>
                      </w:rPr>
                      <m:t>в</m:t>
                    </m:r>
                  </m:sub>
                  <m:sup>
                    <m:r>
                      <w:rPr>
                        <w:rFonts w:ascii="Cambria Math" w:hAnsi="Cambria Math"/>
                        <w:sz w:val="20"/>
                        <w:szCs w:val="20"/>
                      </w:rPr>
                      <m:t>'</m:t>
                    </m:r>
                  </m:sup>
                </m:sSub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lang w:val="en-US"/>
                      </w:rPr>
                      <m:t>h</m:t>
                    </m:r>
                  </m:e>
                  <m:sup>
                    <m:r>
                      <w:rPr>
                        <w:rFonts w:ascii="Cambria Math" w:hAnsi="Cambria Math"/>
                        <w:sz w:val="20"/>
                        <w:szCs w:val="20"/>
                      </w:rPr>
                      <m:t>'</m:t>
                    </m:r>
                  </m:sup>
                </m:sSup>
                <m:r>
                  <w:rPr>
                    <w:rFonts w:ascii="Cambria Math" w:hAnsi="Cambria Math"/>
                    <w:sz w:val="20"/>
                    <w:szCs w:val="20"/>
                  </w:rPr>
                  <m:t>+</m:t>
                </m:r>
                <m:rad>
                  <m:radPr>
                    <m:degHide m:val="1"/>
                    <m:ctrlPr>
                      <w:rPr>
                        <w:rFonts w:ascii="Cambria Math" w:hAnsi="Cambria Math"/>
                        <w:i/>
                        <w:sz w:val="20"/>
                        <w:szCs w:val="20"/>
                      </w:rPr>
                    </m:ctrlPr>
                  </m:radPr>
                  <m:deg/>
                  <m:e>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2σ</m:t>
                            </m:r>
                          </m:e>
                          <m:sub>
                            <m:r>
                              <w:rPr>
                                <w:rFonts w:ascii="Cambria Math" w:hAnsi="Cambria Math"/>
                                <w:sz w:val="20"/>
                                <w:szCs w:val="20"/>
                              </w:rPr>
                              <m:t>p</m:t>
                            </m:r>
                          </m:sub>
                        </m:sSub>
                        <m:sSup>
                          <m:sSupPr>
                            <m:ctrlPr>
                              <w:rPr>
                                <w:rFonts w:ascii="Cambria Math" w:hAnsi="Cambria Math"/>
                                <w:i/>
                                <w:sz w:val="20"/>
                                <w:szCs w:val="20"/>
                              </w:rPr>
                            </m:ctrlPr>
                          </m:sSupPr>
                          <m:e>
                            <m:r>
                              <w:rPr>
                                <w:rFonts w:ascii="Cambria Math" w:hAnsi="Cambria Math"/>
                                <w:sz w:val="20"/>
                                <w:szCs w:val="20"/>
                                <w:lang w:val="en-US"/>
                              </w:rPr>
                              <m:t>h</m:t>
                            </m:r>
                          </m:e>
                          <m:sup>
                            <m:r>
                              <w:rPr>
                                <w:rFonts w:ascii="Cambria Math" w:hAnsi="Cambria Math"/>
                                <w:sz w:val="20"/>
                                <w:szCs w:val="20"/>
                              </w:rPr>
                              <m:t>'</m:t>
                            </m:r>
                          </m:sup>
                        </m:sSup>
                      </m:num>
                      <m:den>
                        <m:r>
                          <w:rPr>
                            <w:rFonts w:ascii="Cambria Math" w:hAnsi="Cambria Math"/>
                            <w:sz w:val="20"/>
                            <w:szCs w:val="20"/>
                          </w:rPr>
                          <m:t>γ</m:t>
                        </m:r>
                      </m:den>
                    </m:f>
                    <m:r>
                      <w:rPr>
                        <w:rFonts w:ascii="Cambria Math" w:hAnsi="Cambria Math"/>
                        <w:sz w:val="20"/>
                        <w:szCs w:val="20"/>
                      </w:rPr>
                      <m:t>tg(β)ctg(β-</m:t>
                    </m:r>
                    <m:sSup>
                      <m:sSupPr>
                        <m:ctrlPr>
                          <w:rPr>
                            <w:rFonts w:ascii="Cambria Math" w:hAnsi="Cambria Math"/>
                            <w:i/>
                            <w:sz w:val="20"/>
                            <w:szCs w:val="20"/>
                          </w:rPr>
                        </m:ctrlPr>
                      </m:sSupPr>
                      <m:e>
                        <m:r>
                          <w:rPr>
                            <w:rFonts w:ascii="Cambria Math" w:hAnsi="Cambria Math"/>
                            <w:sz w:val="20"/>
                            <w:szCs w:val="20"/>
                          </w:rPr>
                          <m:t>φ</m:t>
                        </m:r>
                      </m:e>
                      <m:sup>
                        <m:r>
                          <w:rPr>
                            <w:rFonts w:ascii="Cambria Math" w:hAnsi="Cambria Math"/>
                            <w:sz w:val="20"/>
                            <w:szCs w:val="20"/>
                          </w:rPr>
                          <m:t>'</m:t>
                        </m:r>
                      </m:sup>
                    </m:sSup>
                    <m:r>
                      <w:rPr>
                        <w:rFonts w:ascii="Cambria Math" w:hAnsi="Cambria Math"/>
                        <w:sz w:val="20"/>
                        <w:szCs w:val="20"/>
                      </w:rPr>
                      <m:t>)</m:t>
                    </m:r>
                  </m:e>
                </m:rad>
              </m:oMath>
            </m:oMathPara>
          </w:p>
          <w:p w14:paraId="389CB94E" w14:textId="77777777" w:rsidR="00895E22" w:rsidRPr="008B43B6" w:rsidRDefault="00A8037D" w:rsidP="00E96BDD">
            <w:pPr>
              <w:jc w:val="both"/>
              <w:rPr>
                <w:rFonts w:ascii="Times New Roman" w:hAnsi="Times New Roman"/>
                <w:sz w:val="20"/>
                <w:szCs w:val="20"/>
                <w:lang w:val="en-US"/>
              </w:rPr>
            </w:pPr>
            <m:oMathPara>
              <m:oMath>
                <m:sSup>
                  <m:sSupPr>
                    <m:ctrlPr>
                      <w:rPr>
                        <w:rFonts w:ascii="Cambria Math" w:hAnsi="Cambria Math"/>
                        <w:i/>
                        <w:sz w:val="20"/>
                        <w:szCs w:val="20"/>
                      </w:rPr>
                    </m:ctrlPr>
                  </m:sSupPr>
                  <m:e>
                    <m:r>
                      <w:rPr>
                        <w:rFonts w:ascii="Cambria Math" w:hAnsi="Cambria Math"/>
                        <w:sz w:val="20"/>
                        <w:szCs w:val="20"/>
                        <w:lang w:val="en-US"/>
                      </w:rPr>
                      <m:t>h</m:t>
                    </m:r>
                  </m:e>
                  <m:sup>
                    <m:r>
                      <w:rPr>
                        <w:rFonts w:ascii="Cambria Math" w:hAnsi="Cambria Math"/>
                        <w:sz w:val="20"/>
                        <w:szCs w:val="20"/>
                      </w:rPr>
                      <m:t>'</m:t>
                    </m:r>
                  </m:sup>
                </m:sSup>
                <m:r>
                  <w:rPr>
                    <w:rFonts w:ascii="Cambria Math" w:hAnsi="Cambria Math"/>
                    <w:sz w:val="20"/>
                    <w:szCs w:val="20"/>
                  </w:rPr>
                  <m:t>=</m:t>
                </m:r>
                <m:f>
                  <m:fPr>
                    <m:ctrlPr>
                      <w:rPr>
                        <w:rFonts w:ascii="Cambria Math" w:hAnsi="Cambria Math"/>
                        <w:i/>
                        <w:sz w:val="20"/>
                        <w:szCs w:val="20"/>
                      </w:rPr>
                    </m:ctrlPr>
                  </m:fPr>
                  <m:num>
                    <m:r>
                      <w:rPr>
                        <w:rFonts w:ascii="Cambria Math" w:hAnsi="Cambria Math"/>
                        <w:sz w:val="20"/>
                        <w:szCs w:val="20"/>
                      </w:rPr>
                      <m:t>C'</m:t>
                    </m:r>
                    <m:r>
                      <m:rPr>
                        <m:sty m:val="p"/>
                      </m:rPr>
                      <w:rPr>
                        <w:rFonts w:ascii="Cambria Math" w:hAnsi="Cambria Math"/>
                        <w:sz w:val="20"/>
                        <w:szCs w:val="20"/>
                      </w:rPr>
                      <m:t>cos⁡</m:t>
                    </m:r>
                    <m:sSub>
                      <m:sSubPr>
                        <m:ctrlPr>
                          <w:rPr>
                            <w:rFonts w:ascii="Cambria Math" w:hAnsi="Cambria Math"/>
                            <w:i/>
                            <w:sz w:val="20"/>
                            <w:szCs w:val="20"/>
                          </w:rPr>
                        </m:ctrlPr>
                      </m:sSubPr>
                      <m:e>
                        <m:r>
                          <w:rPr>
                            <w:rFonts w:ascii="Cambria Math" w:hAnsi="Cambria Math"/>
                            <w:sz w:val="20"/>
                            <w:szCs w:val="20"/>
                          </w:rPr>
                          <m:t>φ'</m:t>
                        </m:r>
                      </m:e>
                      <m:sub>
                        <m:r>
                          <w:rPr>
                            <w:rFonts w:ascii="Cambria Math" w:hAnsi="Cambria Math"/>
                            <w:sz w:val="20"/>
                            <w:szCs w:val="20"/>
                          </w:rPr>
                          <m:t>n</m:t>
                        </m:r>
                      </m:sub>
                    </m:sSub>
                  </m:num>
                  <m:den>
                    <m:r>
                      <w:rPr>
                        <w:rFonts w:ascii="Cambria Math" w:hAnsi="Cambria Math"/>
                        <w:sz w:val="20"/>
                        <w:szCs w:val="20"/>
                      </w:rPr>
                      <m:t>ycos(β)</m:t>
                    </m:r>
                    <m:r>
                      <m:rPr>
                        <m:sty m:val="p"/>
                      </m:rPr>
                      <w:rPr>
                        <w:rFonts w:ascii="Cambria Math" w:hAnsi="Cambria Math"/>
                        <w:sz w:val="20"/>
                        <w:szCs w:val="20"/>
                      </w:rPr>
                      <m:t>sin⁡</m:t>
                    </m:r>
                    <m:r>
                      <w:rPr>
                        <w:rFonts w:ascii="Cambria Math" w:hAnsi="Cambria Math"/>
                        <w:sz w:val="20"/>
                        <w:szCs w:val="20"/>
                      </w:rPr>
                      <m:t>(β-</m:t>
                    </m:r>
                    <m:sSub>
                      <m:sSubPr>
                        <m:ctrlPr>
                          <w:rPr>
                            <w:rFonts w:ascii="Cambria Math" w:hAnsi="Cambria Math"/>
                            <w:i/>
                            <w:sz w:val="20"/>
                            <w:szCs w:val="20"/>
                          </w:rPr>
                        </m:ctrlPr>
                      </m:sSubPr>
                      <m:e>
                        <m:r>
                          <w:rPr>
                            <w:rFonts w:ascii="Cambria Math" w:hAnsi="Cambria Math"/>
                            <w:sz w:val="20"/>
                            <w:szCs w:val="20"/>
                          </w:rPr>
                          <m:t>φ'</m:t>
                        </m:r>
                      </m:e>
                      <m:sub>
                        <m:r>
                          <w:rPr>
                            <w:rFonts w:ascii="Cambria Math" w:hAnsi="Cambria Math"/>
                            <w:sz w:val="20"/>
                            <w:szCs w:val="20"/>
                          </w:rPr>
                          <m:t>n</m:t>
                        </m:r>
                      </m:sub>
                    </m:sSub>
                    <m:r>
                      <w:rPr>
                        <w:rFonts w:ascii="Cambria Math" w:hAnsi="Cambria Math"/>
                        <w:sz w:val="20"/>
                        <w:szCs w:val="20"/>
                      </w:rPr>
                      <m:t>)</m:t>
                    </m:r>
                  </m:den>
                </m:f>
              </m:oMath>
            </m:oMathPara>
          </w:p>
          <w:p w14:paraId="6F7DAF7E"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Ширина призмы возможного обрушения</w:t>
            </w:r>
          </w:p>
          <w:p w14:paraId="43C2761A" w14:textId="77777777" w:rsidR="00895E22" w:rsidRPr="008B43B6" w:rsidRDefault="00895E22" w:rsidP="008B43B6">
            <w:pPr>
              <w:jc w:val="center"/>
              <w:rPr>
                <w:rFonts w:ascii="Times New Roman" w:hAnsi="Times New Roman"/>
                <w:sz w:val="20"/>
                <w:szCs w:val="20"/>
              </w:rPr>
            </w:pPr>
            <w:r w:rsidRPr="008B43B6">
              <w:rPr>
                <w:rFonts w:ascii="Times New Roman" w:eastAsia="Calibri" w:hAnsi="Times New Roman" w:cs="Times New Roman"/>
                <w:noProof/>
                <w:position w:val="-12"/>
                <w:sz w:val="20"/>
                <w:szCs w:val="20"/>
                <w:lang w:val="en-US" w:eastAsia="ru-RU" w:bidi="en-US"/>
              </w:rPr>
              <w:object w:dxaOrig="1820" w:dyaOrig="360" w14:anchorId="248EEAAC">
                <v:shape id="_x0000_i1036" type="#_x0000_t75" alt="" style="width:91.5pt;height:18pt;mso-width-percent:0;mso-height-percent:0;mso-width-percent:0;mso-height-percent:0" o:ole="">
                  <v:imagedata r:id="rId41" o:title=""/>
                </v:shape>
                <o:OLEObject Type="Embed" ProgID="Equation.3" ShapeID="_x0000_i1036" DrawAspect="Content" ObjectID="_1622027100" r:id="rId42"/>
              </w:object>
            </w:r>
          </w:p>
        </w:tc>
        <w:tc>
          <w:tcPr>
            <w:tcW w:w="2268" w:type="dxa"/>
          </w:tcPr>
          <w:p w14:paraId="16398AB4" w14:textId="1820556C" w:rsidR="00895E22" w:rsidRPr="008B43B6" w:rsidRDefault="00895E22" w:rsidP="00E96BDD">
            <w:pPr>
              <w:jc w:val="both"/>
              <w:rPr>
                <w:rFonts w:ascii="Times New Roman" w:hAnsi="Times New Roman"/>
                <w:sz w:val="20"/>
                <w:szCs w:val="20"/>
              </w:rPr>
            </w:pPr>
            <w:r w:rsidRPr="008B43B6">
              <w:rPr>
                <w:rFonts w:ascii="Times New Roman" w:hAnsi="Times New Roman"/>
                <w:sz w:val="20"/>
                <w:szCs w:val="20"/>
              </w:rPr>
              <w:t>Неблагоприятное залегание поверхностей ослабления, направленных в сторону выработанного пространства при β&gt;φ</w:t>
            </w:r>
            <w:r w:rsidRPr="008B43B6">
              <w:rPr>
                <w:rFonts w:asciiTheme="minorBidi" w:hAnsiTheme="minorBidi"/>
                <w:sz w:val="20"/>
                <w:szCs w:val="20"/>
              </w:rPr>
              <w:t xml:space="preserve">'. Схема применяется при условии </w:t>
            </w:r>
            <w:r w:rsidRPr="008B43B6">
              <w:rPr>
                <w:rFonts w:asciiTheme="minorBidi" w:hAnsiTheme="minorBidi"/>
                <w:sz w:val="20"/>
                <w:szCs w:val="20"/>
                <w:lang w:val="en-US"/>
              </w:rPr>
              <w:t>h</w:t>
            </w:r>
            <w:r w:rsidRPr="008B43B6">
              <w:rPr>
                <w:rFonts w:asciiTheme="minorBidi" w:hAnsiTheme="minorBidi"/>
                <w:sz w:val="20"/>
                <w:szCs w:val="20"/>
              </w:rPr>
              <w:t>'</w:t>
            </w:r>
            <w:r w:rsidRPr="008B43B6">
              <w:rPr>
                <w:sz w:val="20"/>
                <w:szCs w:val="20"/>
              </w:rPr>
              <w:t xml:space="preserve"> </w:t>
            </w:r>
            <w:r w:rsidRPr="008B43B6">
              <w:rPr>
                <w:rFonts w:ascii="Times New Roman" w:hAnsi="Times New Roman"/>
                <w:sz w:val="20"/>
                <w:szCs w:val="20"/>
              </w:rPr>
              <w:t>≤</w:t>
            </w:r>
            <w:r w:rsidRPr="008B43B6">
              <w:rPr>
                <w:rFonts w:ascii="Times New Roman" w:hAnsi="Times New Roman"/>
                <w:sz w:val="20"/>
                <w:szCs w:val="20"/>
                <w:lang w:val="en-US"/>
              </w:rPr>
              <w:t>H</w:t>
            </w:r>
            <w:r w:rsidRPr="008B43B6">
              <w:rPr>
                <w:rFonts w:ascii="Times New Roman" w:hAnsi="Times New Roman"/>
                <w:sz w:val="20"/>
                <w:szCs w:val="20"/>
                <w:vertAlign w:val="subscript"/>
              </w:rPr>
              <w:t>90</w:t>
            </w:r>
            <w:r w:rsidRPr="008B43B6">
              <w:rPr>
                <w:rFonts w:ascii="Times New Roman" w:hAnsi="Times New Roman"/>
                <w:sz w:val="20"/>
                <w:szCs w:val="20"/>
              </w:rPr>
              <w:t xml:space="preserve"> и </w:t>
            </w:r>
            <w:r w:rsidR="008B43B6">
              <w:rPr>
                <w:rFonts w:ascii="Times New Roman" w:hAnsi="Times New Roman"/>
                <w:sz w:val="20"/>
                <w:szCs w:val="20"/>
              </w:rPr>
              <w:br/>
            </w:r>
            <w:r w:rsidRPr="008B43B6">
              <w:rPr>
                <w:rFonts w:ascii="Times New Roman" w:hAnsi="Times New Roman"/>
                <w:sz w:val="20"/>
                <w:szCs w:val="20"/>
                <w:lang w:val="en-US"/>
              </w:rPr>
              <w:t>H</w:t>
            </w:r>
            <w:r w:rsidRPr="008B43B6">
              <w:rPr>
                <w:rFonts w:ascii="Times New Roman" w:hAnsi="Times New Roman"/>
                <w:sz w:val="20"/>
                <w:szCs w:val="20"/>
              </w:rPr>
              <w:t>'</w:t>
            </w:r>
            <w:r w:rsidRPr="008B43B6">
              <w:rPr>
                <w:rFonts w:ascii="Times New Roman" w:hAnsi="Times New Roman"/>
                <w:sz w:val="20"/>
                <w:szCs w:val="20"/>
                <w:vertAlign w:val="subscript"/>
              </w:rPr>
              <w:t>в</w:t>
            </w:r>
            <w:r w:rsidRPr="008B43B6">
              <w:rPr>
                <w:rFonts w:ascii="Times New Roman" w:hAnsi="Times New Roman"/>
                <w:sz w:val="20"/>
                <w:szCs w:val="20"/>
              </w:rPr>
              <w:t xml:space="preserve">≤ </w:t>
            </w:r>
            <w:r w:rsidRPr="008B43B6">
              <w:rPr>
                <w:rFonts w:ascii="Times New Roman" w:hAnsi="Times New Roman"/>
                <w:sz w:val="20"/>
                <w:szCs w:val="20"/>
                <w:lang w:val="en-US"/>
              </w:rPr>
              <w:t>H</w:t>
            </w:r>
            <w:r w:rsidRPr="008B43B6">
              <w:rPr>
                <w:rFonts w:ascii="Times New Roman" w:hAnsi="Times New Roman"/>
                <w:sz w:val="20"/>
                <w:szCs w:val="20"/>
                <w:vertAlign w:val="subscript"/>
              </w:rPr>
              <w:t>в</w:t>
            </w:r>
          </w:p>
        </w:tc>
      </w:tr>
      <w:tr w:rsidR="00895E22" w:rsidRPr="008B43B6" w14:paraId="7A98636A" w14:textId="77777777" w:rsidTr="008B43B6">
        <w:tc>
          <w:tcPr>
            <w:tcW w:w="534" w:type="dxa"/>
          </w:tcPr>
          <w:p w14:paraId="44705B4E"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5</w:t>
            </w:r>
          </w:p>
        </w:tc>
        <w:tc>
          <w:tcPr>
            <w:tcW w:w="3577" w:type="dxa"/>
          </w:tcPr>
          <w:p w14:paraId="256BA3BE" w14:textId="77777777" w:rsidR="00895E22" w:rsidRPr="008B43B6" w:rsidRDefault="00895E22" w:rsidP="00E96BDD">
            <w:pPr>
              <w:rPr>
                <w:noProof/>
                <w:sz w:val="20"/>
                <w:szCs w:val="20"/>
              </w:rPr>
            </w:pPr>
            <w:r w:rsidRPr="008B43B6">
              <w:rPr>
                <w:rFonts w:ascii="Times New Roman" w:eastAsia="Calibri" w:hAnsi="Times New Roman"/>
                <w:noProof/>
                <w:sz w:val="20"/>
                <w:szCs w:val="20"/>
              </w:rPr>
              <w:drawing>
                <wp:inline distT="0" distB="0" distL="0" distR="0" wp14:anchorId="7E931BC7" wp14:editId="2B7DC783">
                  <wp:extent cx="2213364" cy="1006454"/>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l="45735" t="1924" r="1201" b="5341"/>
                          <a:stretch/>
                        </pic:blipFill>
                        <pic:spPr bwMode="auto">
                          <a:xfrm>
                            <a:off x="0" y="0"/>
                            <a:ext cx="2217956" cy="10085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35" w:type="dxa"/>
          </w:tcPr>
          <w:p w14:paraId="2D7572C9" w14:textId="77777777" w:rsidR="00895E22" w:rsidRPr="008B43B6" w:rsidRDefault="00895E22" w:rsidP="00E96BDD">
            <w:pPr>
              <w:jc w:val="both"/>
              <w:rPr>
                <w:rFonts w:ascii="Times New Roman" w:hAnsi="Times New Roman"/>
                <w:i/>
                <w:sz w:val="20"/>
                <w:szCs w:val="20"/>
              </w:rPr>
            </w:pPr>
            <w:r w:rsidRPr="008B43B6">
              <w:rPr>
                <w:rFonts w:ascii="Times New Roman" w:eastAsia="Calibri" w:hAnsi="Times New Roman"/>
                <w:sz w:val="20"/>
                <w:szCs w:val="20"/>
                <w:lang w:bidi="en-US"/>
              </w:rPr>
              <w:t>Высота уступа</w:t>
            </w:r>
          </w:p>
          <w:p w14:paraId="0DC15CCB" w14:textId="77777777" w:rsidR="00895E22" w:rsidRPr="008B43B6" w:rsidRDefault="00895E22" w:rsidP="00E96BDD">
            <w:pPr>
              <w:jc w:val="both"/>
              <w:rPr>
                <w:rFonts w:ascii="Times New Roman" w:hAnsi="Times New Roman"/>
                <w:sz w:val="20"/>
                <w:szCs w:val="20"/>
              </w:rPr>
            </w:pPr>
            <m:oMathPara>
              <m:oMath>
                <m:r>
                  <w:rPr>
                    <w:rFonts w:ascii="Cambria Math" w:hAnsi="Cambria Math"/>
                    <w:sz w:val="20"/>
                    <w:szCs w:val="20"/>
                  </w:rPr>
                  <m:t>H=</m:t>
                </m:r>
                <m:f>
                  <m:fPr>
                    <m:ctrlPr>
                      <w:rPr>
                        <w:rFonts w:ascii="Cambria Math" w:hAnsi="Cambria Math"/>
                        <w:i/>
                        <w:sz w:val="20"/>
                        <w:szCs w:val="20"/>
                      </w:rPr>
                    </m:ctrlPr>
                  </m:fPr>
                  <m:num>
                    <m:r>
                      <w:rPr>
                        <w:rFonts w:ascii="Cambria Math" w:hAnsi="Cambria Math"/>
                        <w:sz w:val="20"/>
                        <w:szCs w:val="20"/>
                      </w:rPr>
                      <m:t>2</m:t>
                    </m:r>
                    <m:sSub>
                      <m:sSubPr>
                        <m:ctrlPr>
                          <w:rPr>
                            <w:rFonts w:ascii="Cambria Math" w:hAnsi="Cambria Math"/>
                            <w:i/>
                            <w:sz w:val="20"/>
                            <w:szCs w:val="20"/>
                          </w:rPr>
                        </m:ctrlPr>
                      </m:sSubPr>
                      <m:e>
                        <m:r>
                          <w:rPr>
                            <w:rFonts w:ascii="Cambria Math" w:hAnsi="Cambria Math"/>
                            <w:sz w:val="20"/>
                            <w:szCs w:val="20"/>
                          </w:rPr>
                          <m:t>С'</m:t>
                        </m:r>
                      </m:e>
                      <m:sub>
                        <m:r>
                          <w:rPr>
                            <w:rFonts w:ascii="Cambria Math" w:hAnsi="Cambria Math"/>
                            <w:sz w:val="20"/>
                            <w:szCs w:val="20"/>
                          </w:rPr>
                          <m:t>n</m:t>
                        </m:r>
                      </m:sub>
                    </m:sSub>
                  </m:num>
                  <m:den>
                    <m:r>
                      <w:rPr>
                        <w:rFonts w:ascii="Cambria Math" w:hAnsi="Cambria Math"/>
                        <w:sz w:val="20"/>
                        <w:szCs w:val="20"/>
                      </w:rPr>
                      <m:t>γ</m:t>
                    </m:r>
                  </m:den>
                </m:f>
                <m:r>
                  <w:rPr>
                    <w:rFonts w:ascii="Cambria Math" w:hAnsi="Cambria Math"/>
                    <w:sz w:val="20"/>
                    <w:szCs w:val="20"/>
                  </w:rPr>
                  <m:t xml:space="preserve"> </m:t>
                </m:r>
                <m:f>
                  <m:fPr>
                    <m:ctrlPr>
                      <w:rPr>
                        <w:rFonts w:ascii="Cambria Math" w:hAnsi="Cambria Math"/>
                        <w:i/>
                        <w:sz w:val="20"/>
                        <w:szCs w:val="20"/>
                      </w:rPr>
                    </m:ctrlPr>
                  </m:fPr>
                  <m:num>
                    <m:r>
                      <w:rPr>
                        <w:rFonts w:ascii="Cambria Math" w:hAnsi="Cambria Math"/>
                        <w:sz w:val="20"/>
                        <w:szCs w:val="20"/>
                      </w:rPr>
                      <m:t>sinαcos</m:t>
                    </m:r>
                    <m:sSub>
                      <m:sSubPr>
                        <m:ctrlPr>
                          <w:rPr>
                            <w:rFonts w:ascii="Cambria Math" w:hAnsi="Cambria Math"/>
                            <w:i/>
                            <w:sz w:val="20"/>
                            <w:szCs w:val="20"/>
                          </w:rPr>
                        </m:ctrlPr>
                      </m:sSubPr>
                      <m:e>
                        <m:r>
                          <w:rPr>
                            <w:rFonts w:ascii="Cambria Math" w:hAnsi="Cambria Math"/>
                            <w:sz w:val="20"/>
                            <w:szCs w:val="20"/>
                          </w:rPr>
                          <m:t>φ'</m:t>
                        </m:r>
                      </m:e>
                      <m:sub>
                        <m:r>
                          <w:rPr>
                            <w:rFonts w:ascii="Cambria Math" w:hAnsi="Cambria Math"/>
                            <w:sz w:val="20"/>
                            <w:szCs w:val="20"/>
                          </w:rPr>
                          <m:t>n</m:t>
                        </m:r>
                      </m:sub>
                    </m:sSub>
                  </m:num>
                  <m:den>
                    <m:func>
                      <m:funcPr>
                        <m:ctrlPr>
                          <w:rPr>
                            <w:rFonts w:ascii="Cambria Math" w:hAnsi="Cambria Math"/>
                            <w:i/>
                            <w:sz w:val="20"/>
                            <w:szCs w:val="20"/>
                          </w:rPr>
                        </m:ctrlPr>
                      </m:funcPr>
                      <m:fName>
                        <m:r>
                          <w:rPr>
                            <w:rFonts w:ascii="Cambria Math" w:hAnsi="Cambria Math"/>
                            <w:sz w:val="20"/>
                            <w:szCs w:val="20"/>
                          </w:rPr>
                          <m:t>sin</m:t>
                        </m:r>
                      </m:fName>
                      <m:e>
                        <m:d>
                          <m:dPr>
                            <m:ctrlPr>
                              <w:rPr>
                                <w:rFonts w:ascii="Cambria Math" w:hAnsi="Cambria Math"/>
                                <w:i/>
                                <w:sz w:val="20"/>
                                <w:szCs w:val="20"/>
                              </w:rPr>
                            </m:ctrlPr>
                          </m:dPr>
                          <m:e>
                            <m:r>
                              <w:rPr>
                                <w:rFonts w:ascii="Cambria Math" w:hAnsi="Cambria Math"/>
                                <w:sz w:val="20"/>
                                <w:szCs w:val="20"/>
                              </w:rPr>
                              <m:t>α-β</m:t>
                            </m:r>
                          </m:e>
                        </m:d>
                      </m:e>
                    </m:func>
                    <m:r>
                      <w:rPr>
                        <w:rFonts w:ascii="Cambria Math" w:hAnsi="Cambria Math"/>
                        <w:sz w:val="20"/>
                        <w:szCs w:val="20"/>
                      </w:rPr>
                      <m:t>sin⁡(β-</m:t>
                    </m:r>
                    <m:sSub>
                      <m:sSubPr>
                        <m:ctrlPr>
                          <w:rPr>
                            <w:rFonts w:ascii="Cambria Math" w:hAnsi="Cambria Math"/>
                            <w:i/>
                            <w:sz w:val="20"/>
                            <w:szCs w:val="20"/>
                          </w:rPr>
                        </m:ctrlPr>
                      </m:sSubPr>
                      <m:e>
                        <m:r>
                          <w:rPr>
                            <w:rFonts w:ascii="Cambria Math" w:hAnsi="Cambria Math"/>
                            <w:sz w:val="20"/>
                            <w:szCs w:val="20"/>
                          </w:rPr>
                          <m:t>φ'</m:t>
                        </m:r>
                      </m:e>
                      <m:sub>
                        <m:r>
                          <w:rPr>
                            <w:rFonts w:ascii="Cambria Math" w:hAnsi="Cambria Math"/>
                            <w:sz w:val="20"/>
                            <w:szCs w:val="20"/>
                          </w:rPr>
                          <m:t>n</m:t>
                        </m:r>
                      </m:sub>
                    </m:sSub>
                    <m:r>
                      <w:rPr>
                        <w:rFonts w:ascii="Cambria Math" w:hAnsi="Cambria Math"/>
                        <w:sz w:val="20"/>
                        <w:szCs w:val="20"/>
                      </w:rPr>
                      <m:t>)</m:t>
                    </m:r>
                  </m:den>
                </m:f>
                <m:r>
                  <w:rPr>
                    <w:rFonts w:ascii="Cambria Math" w:hAnsi="Cambria Math"/>
                    <w:sz w:val="20"/>
                    <w:szCs w:val="20"/>
                  </w:rPr>
                  <m:t>;</m:t>
                </m:r>
              </m:oMath>
            </m:oMathPara>
          </w:p>
          <w:p w14:paraId="4E118E12" w14:textId="77777777" w:rsidR="00895E22" w:rsidRPr="008B43B6" w:rsidRDefault="00895E22" w:rsidP="00E96BDD">
            <w:pPr>
              <w:rPr>
                <w:rFonts w:ascii="Times New Roman" w:eastAsia="Calibri" w:hAnsi="Times New Roman"/>
                <w:sz w:val="20"/>
                <w:szCs w:val="20"/>
                <w:lang w:val="en-US" w:bidi="en-US"/>
              </w:rPr>
            </w:pPr>
            <w:r w:rsidRPr="008B43B6">
              <w:rPr>
                <w:rFonts w:ascii="Times New Roman" w:eastAsia="Calibri" w:hAnsi="Times New Roman"/>
                <w:sz w:val="20"/>
                <w:szCs w:val="20"/>
                <w:lang w:bidi="en-US"/>
              </w:rPr>
              <w:t>Ширина призмы возможного обрушения</w:t>
            </w:r>
          </w:p>
          <w:p w14:paraId="12841678" w14:textId="77777777" w:rsidR="00895E22" w:rsidRPr="008B43B6" w:rsidRDefault="00895E22" w:rsidP="008B43B6">
            <w:pPr>
              <w:jc w:val="center"/>
              <w:rPr>
                <w:rFonts w:ascii="Times New Roman" w:hAnsi="Times New Roman"/>
                <w:sz w:val="20"/>
                <w:szCs w:val="20"/>
              </w:rPr>
            </w:pPr>
            <w:r w:rsidRPr="008B43B6">
              <w:rPr>
                <w:rFonts w:ascii="Times New Roman" w:eastAsia="Calibri" w:hAnsi="Times New Roman" w:cs="Times New Roman"/>
                <w:noProof/>
                <w:position w:val="-10"/>
                <w:sz w:val="20"/>
                <w:szCs w:val="20"/>
                <w:lang w:val="en-US" w:eastAsia="ru-RU" w:bidi="en-US"/>
              </w:rPr>
              <w:object w:dxaOrig="2000" w:dyaOrig="340" w14:anchorId="19CD8900">
                <v:shape id="_x0000_i1037" type="#_x0000_t75" alt="" style="width:100.5pt;height:18pt;mso-width-percent:0;mso-height-percent:0;mso-width-percent:0;mso-height-percent:0" o:ole="">
                  <v:imagedata r:id="rId44" o:title=""/>
                </v:shape>
                <o:OLEObject Type="Embed" ProgID="Equation.3" ShapeID="_x0000_i1037" DrawAspect="Content" ObjectID="_1622027101" r:id="rId45"/>
              </w:object>
            </w:r>
          </w:p>
        </w:tc>
        <w:tc>
          <w:tcPr>
            <w:tcW w:w="2268" w:type="dxa"/>
          </w:tcPr>
          <w:p w14:paraId="705EA978" w14:textId="77777777" w:rsidR="00895E22" w:rsidRPr="008B43B6" w:rsidRDefault="00895E22" w:rsidP="00E96BDD">
            <w:pPr>
              <w:jc w:val="both"/>
              <w:rPr>
                <w:rFonts w:ascii="Times New Roman" w:hAnsi="Times New Roman"/>
                <w:sz w:val="20"/>
                <w:szCs w:val="20"/>
              </w:rPr>
            </w:pPr>
            <w:r w:rsidRPr="008B43B6">
              <w:rPr>
                <w:rFonts w:ascii="Times New Roman" w:hAnsi="Times New Roman"/>
                <w:sz w:val="20"/>
                <w:szCs w:val="20"/>
              </w:rPr>
              <w:t xml:space="preserve">Неблагоприятное залегание поверхностей ослабления, направленных в сторону выработанного пространства при </w:t>
            </w:r>
            <w:r w:rsidRPr="008B43B6">
              <w:rPr>
                <w:rFonts w:ascii="Times New Roman" w:hAnsi="Times New Roman"/>
                <w:i/>
                <w:sz w:val="20"/>
                <w:szCs w:val="20"/>
              </w:rPr>
              <w:t>β</w:t>
            </w:r>
            <w:r w:rsidRPr="008B43B6">
              <w:rPr>
                <w:rFonts w:ascii="Times New Roman" w:hAnsi="Times New Roman"/>
                <w:sz w:val="20"/>
                <w:szCs w:val="20"/>
              </w:rPr>
              <w:t xml:space="preserve"> &gt;</w:t>
            </w:r>
            <w:r w:rsidRPr="008B43B6">
              <w:rPr>
                <w:rFonts w:ascii="Times New Roman" w:hAnsi="Times New Roman"/>
                <w:i/>
                <w:sz w:val="20"/>
                <w:szCs w:val="20"/>
              </w:rPr>
              <w:t>φ</w:t>
            </w:r>
            <w:r w:rsidRPr="008B43B6">
              <w:rPr>
                <w:rFonts w:asciiTheme="minorBidi" w:hAnsiTheme="minorBidi"/>
                <w:i/>
                <w:sz w:val="20"/>
                <w:szCs w:val="20"/>
              </w:rPr>
              <w:t>'</w:t>
            </w:r>
            <w:r w:rsidRPr="008B43B6">
              <w:rPr>
                <w:rFonts w:asciiTheme="minorBidi" w:hAnsiTheme="minorBidi"/>
                <w:sz w:val="20"/>
                <w:szCs w:val="20"/>
              </w:rPr>
              <w:t xml:space="preserve"> и угле откоса </w:t>
            </w:r>
            <w:r w:rsidRPr="008B43B6">
              <w:rPr>
                <w:rFonts w:ascii="Times New Roman" w:hAnsi="Times New Roman"/>
                <w:i/>
                <w:sz w:val="20"/>
                <w:szCs w:val="20"/>
              </w:rPr>
              <w:t>α</w:t>
            </w:r>
            <w:r w:rsidRPr="008B43B6">
              <w:rPr>
                <w:rFonts w:ascii="Times New Roman" w:hAnsi="Times New Roman"/>
                <w:sz w:val="20"/>
                <w:szCs w:val="20"/>
              </w:rPr>
              <w:t>&gt;</w:t>
            </w:r>
            <w:r w:rsidRPr="008B43B6">
              <w:rPr>
                <w:rFonts w:ascii="Times New Roman" w:hAnsi="Times New Roman"/>
                <w:i/>
                <w:sz w:val="20"/>
                <w:szCs w:val="20"/>
              </w:rPr>
              <w:t>β</w:t>
            </w:r>
          </w:p>
        </w:tc>
      </w:tr>
      <w:tr w:rsidR="00895E22" w:rsidRPr="008B43B6" w14:paraId="611E1225" w14:textId="77777777" w:rsidTr="008B43B6">
        <w:tc>
          <w:tcPr>
            <w:tcW w:w="534" w:type="dxa"/>
          </w:tcPr>
          <w:p w14:paraId="432ADF68"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6</w:t>
            </w:r>
          </w:p>
        </w:tc>
        <w:tc>
          <w:tcPr>
            <w:tcW w:w="3577" w:type="dxa"/>
          </w:tcPr>
          <w:p w14:paraId="5EC96309" w14:textId="77777777" w:rsidR="00895E22" w:rsidRPr="008B43B6" w:rsidRDefault="00895E22" w:rsidP="00E96BDD">
            <w:pPr>
              <w:rPr>
                <w:rFonts w:ascii="Times New Roman" w:eastAsia="Calibri" w:hAnsi="Times New Roman"/>
                <w:sz w:val="20"/>
                <w:szCs w:val="20"/>
                <w:lang w:val="en-US" w:bidi="en-US"/>
              </w:rPr>
            </w:pPr>
            <w:r w:rsidRPr="008B43B6">
              <w:rPr>
                <w:rFonts w:ascii="Times New Roman" w:eastAsia="Calibri" w:hAnsi="Times New Roman"/>
                <w:noProof/>
                <w:sz w:val="20"/>
                <w:szCs w:val="20"/>
              </w:rPr>
              <w:drawing>
                <wp:inline distT="0" distB="0" distL="0" distR="0" wp14:anchorId="75778065" wp14:editId="61F6F4A7">
                  <wp:extent cx="2135646" cy="139573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l="801" r="61071" b="4231"/>
                          <a:stretch/>
                        </pic:blipFill>
                        <pic:spPr bwMode="auto">
                          <a:xfrm>
                            <a:off x="0" y="0"/>
                            <a:ext cx="2141676" cy="13996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35" w:type="dxa"/>
          </w:tcPr>
          <w:p w14:paraId="6EE92A55" w14:textId="77777777" w:rsidR="00895E22" w:rsidRPr="008B43B6" w:rsidRDefault="00895E22" w:rsidP="00E96BDD">
            <w:pPr>
              <w:jc w:val="both"/>
              <w:rPr>
                <w:rFonts w:ascii="Times New Roman" w:hAnsi="Times New Roman"/>
                <w:sz w:val="20"/>
                <w:szCs w:val="20"/>
              </w:rPr>
            </w:pPr>
            <w:r w:rsidRPr="008B43B6">
              <w:rPr>
                <w:rFonts w:ascii="Times New Roman" w:eastAsia="Calibri" w:hAnsi="Times New Roman"/>
                <w:sz w:val="20"/>
                <w:szCs w:val="20"/>
                <w:lang w:bidi="en-US"/>
              </w:rPr>
              <w:t xml:space="preserve">Высота уступа </w:t>
            </w:r>
          </w:p>
          <w:p w14:paraId="0209E576" w14:textId="77777777" w:rsidR="00895E22" w:rsidRPr="008B43B6" w:rsidRDefault="00895E22" w:rsidP="00E96BDD">
            <w:pPr>
              <w:rPr>
                <w:rFonts w:ascii="Times New Roman" w:eastAsia="Calibri" w:hAnsi="Times New Roman"/>
                <w:sz w:val="20"/>
                <w:szCs w:val="20"/>
                <w:lang w:val="en-US"/>
              </w:rPr>
            </w:pPr>
            <m:oMathPara>
              <m:oMath>
                <m:r>
                  <w:rPr>
                    <w:rFonts w:ascii="Cambria Math" w:hAnsi="Cambria Math"/>
                    <w:sz w:val="20"/>
                    <w:szCs w:val="20"/>
                    <w:lang w:val="en-US"/>
                  </w:rPr>
                  <m:t>H</m:t>
                </m:r>
                <m:r>
                  <w:rPr>
                    <w:rFonts w:ascii="Cambria Math" w:hAnsi="Cambria Math"/>
                    <w:sz w:val="20"/>
                    <w:szCs w:val="20"/>
                  </w:rPr>
                  <m:t>=</m:t>
                </m:r>
                <m:f>
                  <m:fPr>
                    <m:ctrlPr>
                      <w:rPr>
                        <w:rFonts w:ascii="Cambria Math" w:hAnsi="Cambria Math"/>
                        <w:i/>
                        <w:sz w:val="20"/>
                        <w:szCs w:val="20"/>
                      </w:rPr>
                    </m:ctrlPr>
                  </m:fPr>
                  <m:num>
                    <m:r>
                      <w:rPr>
                        <w:rFonts w:ascii="Cambria Math" w:hAnsi="Cambria Math"/>
                        <w:sz w:val="20"/>
                        <w:szCs w:val="20"/>
                      </w:rPr>
                      <m:t>C'</m:t>
                    </m:r>
                    <m:r>
                      <m:rPr>
                        <m:sty m:val="p"/>
                      </m:rPr>
                      <w:rPr>
                        <w:rFonts w:ascii="Cambria Math" w:hAnsi="Cambria Math"/>
                        <w:sz w:val="20"/>
                        <w:szCs w:val="20"/>
                      </w:rPr>
                      <m:t>cos⁡</m:t>
                    </m:r>
                    <m:r>
                      <w:rPr>
                        <w:rFonts w:ascii="Cambria Math" w:hAnsi="Cambria Math"/>
                        <w:sz w:val="20"/>
                        <w:szCs w:val="20"/>
                      </w:rPr>
                      <m:t>φ'</m:t>
                    </m:r>
                  </m:num>
                  <m:den>
                    <m:r>
                      <w:rPr>
                        <w:rFonts w:ascii="Cambria Math" w:hAnsi="Cambria Math"/>
                        <w:sz w:val="20"/>
                        <w:szCs w:val="20"/>
                      </w:rPr>
                      <m:t>γcosβ</m:t>
                    </m:r>
                    <m:r>
                      <m:rPr>
                        <m:sty m:val="p"/>
                      </m:rPr>
                      <w:rPr>
                        <w:rFonts w:ascii="Cambria Math" w:hAnsi="Cambria Math"/>
                        <w:sz w:val="20"/>
                        <w:szCs w:val="20"/>
                      </w:rPr>
                      <m:t>sin⁡</m:t>
                    </m:r>
                    <m:r>
                      <w:rPr>
                        <w:rFonts w:ascii="Cambria Math" w:hAnsi="Cambria Math"/>
                        <w:sz w:val="20"/>
                        <w:szCs w:val="20"/>
                      </w:rPr>
                      <m:t>(β-</m:t>
                    </m:r>
                    <m:sSup>
                      <m:sSupPr>
                        <m:ctrlPr>
                          <w:rPr>
                            <w:rFonts w:ascii="Cambria Math" w:hAnsi="Cambria Math"/>
                            <w:i/>
                            <w:sz w:val="20"/>
                            <w:szCs w:val="20"/>
                          </w:rPr>
                        </m:ctrlPr>
                      </m:sSupPr>
                      <m:e>
                        <m:r>
                          <w:rPr>
                            <w:rFonts w:ascii="Cambria Math" w:hAnsi="Cambria Math"/>
                            <w:sz w:val="20"/>
                            <w:szCs w:val="20"/>
                          </w:rPr>
                          <m:t>φ</m:t>
                        </m:r>
                      </m:e>
                      <m:sup>
                        <m:r>
                          <w:rPr>
                            <w:rFonts w:ascii="Cambria Math" w:hAnsi="Cambria Math"/>
                            <w:sz w:val="20"/>
                            <w:szCs w:val="20"/>
                          </w:rPr>
                          <m:t>'</m:t>
                        </m:r>
                      </m:sup>
                    </m:sSup>
                    <m:r>
                      <w:rPr>
                        <w:rFonts w:ascii="Cambria Math" w:hAnsi="Cambria Math"/>
                        <w:sz w:val="20"/>
                        <w:szCs w:val="20"/>
                      </w:rPr>
                      <m:t>)</m:t>
                    </m:r>
                    <m:d>
                      <m:dPr>
                        <m:ctrlPr>
                          <w:rPr>
                            <w:rFonts w:ascii="Cambria Math" w:hAnsi="Cambria Math"/>
                            <w:i/>
                            <w:sz w:val="20"/>
                            <w:szCs w:val="20"/>
                          </w:rPr>
                        </m:ctrlPr>
                      </m:dPr>
                      <m:e>
                        <m:r>
                          <w:rPr>
                            <w:rFonts w:ascii="Cambria Math" w:hAnsi="Cambria Math"/>
                            <w:sz w:val="20"/>
                            <w:szCs w:val="20"/>
                          </w:rPr>
                          <m:t>1-</m:t>
                        </m:r>
                        <m:rad>
                          <m:radPr>
                            <m:degHide m:val="1"/>
                            <m:ctrlPr>
                              <w:rPr>
                                <w:rFonts w:ascii="Cambria Math" w:hAnsi="Cambria Math"/>
                                <w:i/>
                                <w:sz w:val="20"/>
                                <w:szCs w:val="20"/>
                              </w:rPr>
                            </m:ctrlPr>
                          </m:radPr>
                          <m:deg/>
                          <m:e>
                            <m:r>
                              <w:rPr>
                                <w:rFonts w:ascii="Cambria Math" w:hAnsi="Cambria Math"/>
                                <w:sz w:val="20"/>
                                <w:szCs w:val="20"/>
                              </w:rPr>
                              <m:t>ctg(α)tg(β)</m:t>
                            </m:r>
                          </m:e>
                        </m:rad>
                      </m:e>
                    </m:d>
                  </m:den>
                </m:f>
              </m:oMath>
            </m:oMathPara>
          </w:p>
          <w:p w14:paraId="50B4869B" w14:textId="77777777" w:rsidR="00895E22" w:rsidRPr="008B43B6" w:rsidRDefault="00895E22" w:rsidP="00E96BDD">
            <w:pPr>
              <w:rPr>
                <w:rFonts w:ascii="Times New Roman" w:eastAsia="Calibri" w:hAnsi="Times New Roman"/>
                <w:sz w:val="20"/>
                <w:szCs w:val="20"/>
                <w:lang w:val="en-US" w:bidi="en-US"/>
              </w:rPr>
            </w:pPr>
            <w:r w:rsidRPr="008B43B6">
              <w:rPr>
                <w:rFonts w:ascii="Times New Roman" w:eastAsia="Calibri" w:hAnsi="Times New Roman"/>
                <w:sz w:val="20"/>
                <w:szCs w:val="20"/>
                <w:lang w:bidi="en-US"/>
              </w:rPr>
              <w:t>Ширина призмы возможного обрушения</w:t>
            </w:r>
          </w:p>
          <w:p w14:paraId="389CBEA1" w14:textId="77777777" w:rsidR="00895E22" w:rsidRPr="008B43B6" w:rsidRDefault="00895E22" w:rsidP="00E96BDD">
            <w:pPr>
              <w:jc w:val="both"/>
              <w:rPr>
                <w:rFonts w:ascii="Times New Roman" w:hAnsi="Times New Roman"/>
                <w:sz w:val="20"/>
                <w:szCs w:val="20"/>
              </w:rPr>
            </w:pPr>
            <w:r w:rsidRPr="008B43B6">
              <w:rPr>
                <w:rFonts w:ascii="Times New Roman" w:eastAsia="Calibri" w:hAnsi="Times New Roman" w:cs="Times New Roman"/>
                <w:noProof/>
                <w:position w:val="-10"/>
                <w:sz w:val="20"/>
                <w:szCs w:val="20"/>
                <w:lang w:val="en-US" w:eastAsia="ru-RU" w:bidi="en-US"/>
              </w:rPr>
              <w:object w:dxaOrig="2880" w:dyaOrig="320" w14:anchorId="7D0D8788">
                <v:shape id="_x0000_i1038" type="#_x0000_t75" alt="" style="width:2in;height:15.75pt;mso-width-percent:0;mso-height-percent:0;mso-width-percent:0;mso-height-percent:0" o:ole="">
                  <v:imagedata r:id="rId46" o:title=""/>
                </v:shape>
                <o:OLEObject Type="Embed" ProgID="Equation.3" ShapeID="_x0000_i1038" DrawAspect="Content" ObjectID="_1622027102" r:id="rId47"/>
              </w:object>
            </w:r>
          </w:p>
        </w:tc>
        <w:tc>
          <w:tcPr>
            <w:tcW w:w="2268" w:type="dxa"/>
          </w:tcPr>
          <w:p w14:paraId="7049FA8E" w14:textId="77777777" w:rsidR="00895E22" w:rsidRPr="008B43B6" w:rsidRDefault="00895E22" w:rsidP="00E96BDD">
            <w:pPr>
              <w:jc w:val="both"/>
              <w:rPr>
                <w:rFonts w:ascii="Times New Roman" w:hAnsi="Times New Roman"/>
                <w:sz w:val="20"/>
                <w:szCs w:val="20"/>
              </w:rPr>
            </w:pPr>
            <w:r w:rsidRPr="008B43B6">
              <w:rPr>
                <w:rFonts w:ascii="Times New Roman" w:hAnsi="Times New Roman"/>
                <w:sz w:val="20"/>
                <w:szCs w:val="20"/>
              </w:rPr>
              <w:t xml:space="preserve">Уступ сложен сильнотрещиноватыми породами. Неблагоприятное залегание поверхностей ослабления, направленных в сторону выработанного пространства при </w:t>
            </w:r>
            <w:r w:rsidRPr="008B43B6">
              <w:rPr>
                <w:rFonts w:ascii="Times New Roman" w:hAnsi="Times New Roman"/>
                <w:i/>
                <w:sz w:val="20"/>
                <w:szCs w:val="20"/>
              </w:rPr>
              <w:t>β</w:t>
            </w:r>
            <w:r w:rsidRPr="008B43B6">
              <w:rPr>
                <w:rFonts w:ascii="Times New Roman" w:hAnsi="Times New Roman"/>
                <w:sz w:val="20"/>
                <w:szCs w:val="20"/>
              </w:rPr>
              <w:t>&gt;</w:t>
            </w:r>
            <w:r w:rsidRPr="008B43B6">
              <w:rPr>
                <w:rFonts w:ascii="Times New Roman" w:hAnsi="Times New Roman"/>
                <w:i/>
                <w:sz w:val="20"/>
                <w:szCs w:val="20"/>
              </w:rPr>
              <w:t>φ</w:t>
            </w:r>
            <w:r w:rsidRPr="008B43B6">
              <w:rPr>
                <w:rFonts w:asciiTheme="minorBidi" w:hAnsiTheme="minorBidi"/>
                <w:i/>
                <w:sz w:val="20"/>
                <w:szCs w:val="20"/>
              </w:rPr>
              <w:t>'</w:t>
            </w:r>
            <w:r w:rsidRPr="008B43B6">
              <w:rPr>
                <w:rFonts w:asciiTheme="minorBidi" w:hAnsiTheme="minorBidi"/>
                <w:sz w:val="20"/>
                <w:szCs w:val="20"/>
              </w:rPr>
              <w:t xml:space="preserve"> и угле откоса </w:t>
            </w:r>
            <w:r w:rsidRPr="008B43B6">
              <w:rPr>
                <w:rFonts w:ascii="Times New Roman" w:hAnsi="Times New Roman"/>
                <w:i/>
                <w:sz w:val="20"/>
                <w:szCs w:val="20"/>
              </w:rPr>
              <w:t>α</w:t>
            </w:r>
            <w:r w:rsidRPr="008B43B6">
              <w:rPr>
                <w:rFonts w:ascii="Times New Roman" w:hAnsi="Times New Roman"/>
                <w:sz w:val="20"/>
                <w:szCs w:val="20"/>
              </w:rPr>
              <w:t xml:space="preserve">&gt; </w:t>
            </w:r>
            <w:r w:rsidRPr="008B43B6">
              <w:rPr>
                <w:rFonts w:ascii="Times New Roman" w:hAnsi="Times New Roman"/>
                <w:i/>
                <w:sz w:val="20"/>
                <w:szCs w:val="20"/>
              </w:rPr>
              <w:t>β</w:t>
            </w:r>
          </w:p>
        </w:tc>
      </w:tr>
      <w:tr w:rsidR="00895E22" w:rsidRPr="008B43B6" w14:paraId="5F762F88" w14:textId="77777777" w:rsidTr="008B43B6">
        <w:tc>
          <w:tcPr>
            <w:tcW w:w="534" w:type="dxa"/>
          </w:tcPr>
          <w:p w14:paraId="59AAF952"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7</w:t>
            </w:r>
          </w:p>
        </w:tc>
        <w:tc>
          <w:tcPr>
            <w:tcW w:w="3577" w:type="dxa"/>
          </w:tcPr>
          <w:p w14:paraId="0F2B9D80" w14:textId="77777777" w:rsidR="00895E22" w:rsidRPr="008B43B6" w:rsidRDefault="00895E22" w:rsidP="00E96BDD">
            <w:pPr>
              <w:jc w:val="center"/>
              <w:rPr>
                <w:rFonts w:ascii="Times New Roman" w:eastAsia="Calibri" w:hAnsi="Times New Roman"/>
                <w:sz w:val="20"/>
                <w:szCs w:val="20"/>
                <w:lang w:bidi="en-US"/>
              </w:rPr>
            </w:pPr>
            <w:r w:rsidRPr="008B43B6">
              <w:rPr>
                <w:rFonts w:ascii="Times New Roman" w:eastAsia="Calibri" w:hAnsi="Times New Roman"/>
                <w:noProof/>
                <w:sz w:val="20"/>
                <w:szCs w:val="20"/>
              </w:rPr>
              <w:drawing>
                <wp:inline distT="0" distB="0" distL="0" distR="0" wp14:anchorId="16E67002" wp14:editId="2163C09D">
                  <wp:extent cx="2191928" cy="149035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194918" cy="1492386"/>
                          </a:xfrm>
                          <a:prstGeom prst="rect">
                            <a:avLst/>
                          </a:prstGeom>
                          <a:noFill/>
                          <a:ln>
                            <a:noFill/>
                          </a:ln>
                        </pic:spPr>
                      </pic:pic>
                    </a:graphicData>
                  </a:graphic>
                </wp:inline>
              </w:drawing>
            </w:r>
          </w:p>
        </w:tc>
        <w:tc>
          <w:tcPr>
            <w:tcW w:w="3935" w:type="dxa"/>
          </w:tcPr>
          <w:p w14:paraId="174601C2" w14:textId="77777777" w:rsidR="00895E22" w:rsidRPr="008B43B6" w:rsidRDefault="00895E22" w:rsidP="00E96BDD">
            <w:pPr>
              <w:jc w:val="both"/>
              <w:rPr>
                <w:rFonts w:ascii="Times New Roman" w:hAnsi="Times New Roman"/>
                <w:sz w:val="20"/>
                <w:szCs w:val="20"/>
              </w:rPr>
            </w:pPr>
            <w:r w:rsidRPr="008B43B6">
              <w:rPr>
                <w:rFonts w:ascii="Times New Roman" w:hAnsi="Times New Roman"/>
                <w:sz w:val="20"/>
                <w:szCs w:val="20"/>
              </w:rPr>
              <w:t xml:space="preserve">Заоткоска по наслоению. </w:t>
            </w:r>
          </w:p>
          <w:p w14:paraId="73BE232D" w14:textId="77777777" w:rsidR="00895E22" w:rsidRPr="008B43B6" w:rsidRDefault="00895E22" w:rsidP="00E96BDD">
            <w:pPr>
              <w:jc w:val="both"/>
              <w:rPr>
                <w:rFonts w:ascii="Times New Roman" w:hAnsi="Times New Roman"/>
                <w:sz w:val="20"/>
                <w:szCs w:val="20"/>
              </w:rPr>
            </w:pPr>
            <w:r w:rsidRPr="008B43B6">
              <w:rPr>
                <w:rFonts w:ascii="Times New Roman" w:eastAsia="Calibri" w:hAnsi="Times New Roman"/>
                <w:sz w:val="20"/>
                <w:szCs w:val="20"/>
                <w:lang w:bidi="en-US"/>
              </w:rPr>
              <w:t>Высота уступа:</w:t>
            </w:r>
          </w:p>
          <w:p w14:paraId="60585BEC" w14:textId="0C22CE07" w:rsidR="00895E22" w:rsidRPr="008B43B6" w:rsidRDefault="008B43B6" w:rsidP="00E96BDD">
            <w:pPr>
              <w:rPr>
                <w:rFonts w:ascii="Times New Roman" w:eastAsia="Calibri" w:hAnsi="Times New Roman"/>
                <w:sz w:val="20"/>
                <w:szCs w:val="20"/>
                <w:lang w:val="en-US" w:bidi="en-US"/>
              </w:rPr>
            </w:pPr>
            <w:r w:rsidRPr="008B43B6">
              <w:rPr>
                <w:rFonts w:ascii="Times New Roman" w:eastAsia="Calibri" w:hAnsi="Times New Roman" w:cs="Times New Roman"/>
                <w:noProof/>
                <w:position w:val="-12"/>
                <w:sz w:val="20"/>
                <w:szCs w:val="20"/>
                <w:lang w:val="en-US" w:eastAsia="ru-RU" w:bidi="en-US"/>
              </w:rPr>
              <w:object w:dxaOrig="3180" w:dyaOrig="460" w14:anchorId="0B157800">
                <v:shape id="_x0000_i1039" type="#_x0000_t75" alt="" style="width:142.5pt;height:21pt;mso-width-percent:0;mso-height-percent:0;mso-width-percent:0;mso-height-percent:0" o:ole="">
                  <v:imagedata r:id="rId49" o:title=""/>
                </v:shape>
                <o:OLEObject Type="Embed" ProgID="Equation.3" ShapeID="_x0000_i1039" DrawAspect="Content" ObjectID="_1622027103" r:id="rId50"/>
              </w:object>
            </w:r>
          </w:p>
          <w:p w14:paraId="38CB6033" w14:textId="63CCB720" w:rsidR="00895E22" w:rsidRPr="008B43B6" w:rsidRDefault="008B43B6" w:rsidP="00E96BDD">
            <w:pPr>
              <w:rPr>
                <w:rFonts w:ascii="Times New Roman" w:eastAsia="Calibri" w:hAnsi="Times New Roman"/>
                <w:sz w:val="20"/>
                <w:szCs w:val="20"/>
                <w:lang w:val="en-US" w:bidi="en-US"/>
              </w:rPr>
            </w:pPr>
            <w:r w:rsidRPr="008B43B6">
              <w:rPr>
                <w:rFonts w:ascii="Times New Roman" w:eastAsia="Calibri" w:hAnsi="Times New Roman" w:cs="Times New Roman"/>
                <w:noProof/>
                <w:position w:val="-30"/>
                <w:sz w:val="20"/>
                <w:szCs w:val="20"/>
                <w:lang w:val="en-US" w:eastAsia="ru-RU" w:bidi="en-US"/>
              </w:rPr>
              <w:object w:dxaOrig="4500" w:dyaOrig="680" w14:anchorId="51A95AC3">
                <v:shape id="_x0000_i1040" type="#_x0000_t75" alt="" style="width:174pt;height:26.25pt;mso-width-percent:0;mso-height-percent:0;mso-width-percent:0;mso-height-percent:0" o:ole="">
                  <v:imagedata r:id="rId51" o:title=""/>
                </v:shape>
                <o:OLEObject Type="Embed" ProgID="Equation.3" ShapeID="_x0000_i1040" DrawAspect="Content" ObjectID="_1622027104" r:id="rId52"/>
              </w:object>
            </w:r>
            <w:r w:rsidR="00895E22" w:rsidRPr="008B43B6">
              <w:rPr>
                <w:rFonts w:ascii="Times New Roman" w:eastAsia="Calibri" w:hAnsi="Times New Roman" w:cs="Times New Roman"/>
                <w:noProof/>
                <w:position w:val="-10"/>
                <w:sz w:val="20"/>
                <w:szCs w:val="20"/>
                <w:lang w:val="en-US" w:eastAsia="ru-RU" w:bidi="en-US"/>
              </w:rPr>
              <w:object w:dxaOrig="180" w:dyaOrig="340" w14:anchorId="690BBE9C">
                <v:shape id="_x0000_i1041" type="#_x0000_t75" alt="" style="width:7.5pt;height:15pt;mso-width-percent:0;mso-height-percent:0;mso-width-percent:0;mso-height-percent:0" o:ole="">
                  <v:imagedata r:id="rId30" o:title=""/>
                </v:shape>
                <o:OLEObject Type="Embed" ProgID="Equation.3" ShapeID="_x0000_i1041" DrawAspect="Content" ObjectID="_1622027105" r:id="rId53"/>
              </w:object>
            </w:r>
          </w:p>
          <w:p w14:paraId="6D365AD8" w14:textId="188893A3" w:rsidR="00895E22" w:rsidRPr="008B43B6" w:rsidRDefault="00895E22" w:rsidP="00E96BDD">
            <w:pPr>
              <w:rPr>
                <w:rFonts w:ascii="Times New Roman" w:eastAsia="Calibri" w:hAnsi="Times New Roman"/>
                <w:sz w:val="20"/>
                <w:szCs w:val="20"/>
                <w:lang w:val="en-US" w:bidi="en-US"/>
              </w:rPr>
            </w:pPr>
            <w:r w:rsidRPr="008B43B6">
              <w:rPr>
                <w:sz w:val="20"/>
                <w:szCs w:val="20"/>
                <w:lang w:val="en-US"/>
              </w:rPr>
              <w:t>+</w:t>
            </w:r>
            <w:r w:rsidR="008B43B6" w:rsidRPr="008B43B6">
              <w:rPr>
                <w:rFonts w:eastAsiaTheme="minorEastAsia" w:cs="Times New Roman"/>
                <w:noProof/>
                <w:position w:val="-30"/>
                <w:sz w:val="20"/>
                <w:szCs w:val="20"/>
                <w:lang w:eastAsia="ru-RU"/>
              </w:rPr>
              <w:object w:dxaOrig="2680" w:dyaOrig="680" w14:anchorId="029C435D">
                <v:shape id="_x0000_i1042" type="#_x0000_t75" alt="" style="width:114pt;height:29.25pt;mso-width-percent:0;mso-height-percent:0;mso-width-percent:0;mso-height-percent:0" o:ole="">
                  <v:imagedata r:id="rId54" o:title=""/>
                </v:shape>
                <o:OLEObject Type="Embed" ProgID="Equation.3" ShapeID="_x0000_i1042" DrawAspect="Content" ObjectID="_1622027106" r:id="rId55"/>
              </w:object>
            </w:r>
          </w:p>
          <w:p w14:paraId="5947F3E6" w14:textId="1C3935B6" w:rsidR="00895E22" w:rsidRPr="008B43B6" w:rsidRDefault="008B43B6" w:rsidP="00E96BDD">
            <w:pPr>
              <w:rPr>
                <w:rFonts w:ascii="Times New Roman" w:eastAsia="Calibri" w:hAnsi="Times New Roman"/>
                <w:sz w:val="20"/>
                <w:szCs w:val="20"/>
                <w:lang w:val="en-US" w:bidi="en-US"/>
              </w:rPr>
            </w:pPr>
            <w:r w:rsidRPr="008B43B6">
              <w:rPr>
                <w:rFonts w:ascii="Times New Roman" w:eastAsia="Calibri" w:hAnsi="Times New Roman" w:cs="Times New Roman"/>
                <w:noProof/>
                <w:position w:val="-30"/>
                <w:sz w:val="20"/>
                <w:szCs w:val="20"/>
                <w:lang w:val="en-US" w:eastAsia="ru-RU" w:bidi="en-US"/>
              </w:rPr>
              <w:object w:dxaOrig="5580" w:dyaOrig="720" w14:anchorId="3FD0EE59">
                <v:shape id="_x0000_i1043" type="#_x0000_t75" alt="" style="width:184.5pt;height:24.75pt;mso-width-percent:0;mso-height-percent:0;mso-width-percent:0;mso-height-percent:0" o:ole="">
                  <v:imagedata r:id="rId56" o:title=""/>
                </v:shape>
                <o:OLEObject Type="Embed" ProgID="Equation.3" ShapeID="_x0000_i1043" DrawAspect="Content" ObjectID="_1622027107" r:id="rId57"/>
              </w:object>
            </w:r>
          </w:p>
          <w:p w14:paraId="386499E5" w14:textId="5BF4B97D" w:rsidR="00895E22" w:rsidRPr="008B43B6" w:rsidRDefault="008B43B6" w:rsidP="00E96BDD">
            <w:pPr>
              <w:rPr>
                <w:rFonts w:ascii="Times New Roman" w:eastAsia="Calibri" w:hAnsi="Times New Roman"/>
                <w:sz w:val="20"/>
                <w:szCs w:val="20"/>
                <w:lang w:bidi="en-US"/>
              </w:rPr>
            </w:pPr>
            <w:r w:rsidRPr="008B43B6">
              <w:rPr>
                <w:rFonts w:ascii="Times New Roman" w:eastAsia="Calibri" w:hAnsi="Times New Roman" w:cs="Times New Roman"/>
                <w:noProof/>
                <w:position w:val="-30"/>
                <w:sz w:val="20"/>
                <w:szCs w:val="20"/>
                <w:lang w:val="en-US" w:eastAsia="ru-RU" w:bidi="en-US"/>
              </w:rPr>
              <w:object w:dxaOrig="1680" w:dyaOrig="680" w14:anchorId="4D54A294">
                <v:shape id="_x0000_i1044" type="#_x0000_t75" alt="" style="width:65.25pt;height:27pt;mso-width-percent:0;mso-height-percent:0;mso-width-percent:0;mso-height-percent:0" o:ole="">
                  <v:imagedata r:id="rId58" o:title=""/>
                </v:shape>
                <o:OLEObject Type="Embed" ProgID="Equation.3" ShapeID="_x0000_i1044" DrawAspect="Content" ObjectID="_1622027108" r:id="rId59"/>
              </w:object>
            </w:r>
          </w:p>
          <w:p w14:paraId="0670A9C8"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Ширина призмы возможного обрушения</w:t>
            </w:r>
          </w:p>
          <w:p w14:paraId="2B2E0AFD" w14:textId="6837A9FB" w:rsidR="00895E22" w:rsidRPr="008B43B6" w:rsidRDefault="008B43B6" w:rsidP="00E96BDD">
            <w:pPr>
              <w:rPr>
                <w:rFonts w:ascii="Times New Roman" w:eastAsia="Calibri" w:hAnsi="Times New Roman"/>
                <w:sz w:val="20"/>
                <w:szCs w:val="20"/>
                <w:lang w:bidi="en-US"/>
              </w:rPr>
            </w:pPr>
            <w:r w:rsidRPr="008B43B6">
              <w:rPr>
                <w:rFonts w:ascii="Times New Roman" w:eastAsia="Calibri" w:hAnsi="Times New Roman" w:cs="Times New Roman"/>
                <w:noProof/>
                <w:position w:val="-28"/>
                <w:sz w:val="20"/>
                <w:szCs w:val="20"/>
                <w:lang w:eastAsia="ru-RU" w:bidi="en-US"/>
              </w:rPr>
              <w:object w:dxaOrig="1300" w:dyaOrig="660" w14:anchorId="42EDD4DE">
                <v:shape id="_x0000_i1045" type="#_x0000_t75" alt="" style="width:54.75pt;height:27.75pt;mso-width-percent:0;mso-height-percent:0;mso-width-percent:0;mso-height-percent:0" o:ole="">
                  <v:imagedata r:id="rId60" o:title=""/>
                </v:shape>
                <o:OLEObject Type="Embed" ProgID="Equation.3" ShapeID="_x0000_i1045" DrawAspect="Content" ObjectID="_1622027109" r:id="rId61"/>
              </w:object>
            </w:r>
          </w:p>
        </w:tc>
        <w:tc>
          <w:tcPr>
            <w:tcW w:w="2268" w:type="dxa"/>
          </w:tcPr>
          <w:p w14:paraId="206861A1" w14:textId="77777777" w:rsidR="00895E22" w:rsidRPr="008B43B6" w:rsidRDefault="00895E22" w:rsidP="00E96BDD">
            <w:pPr>
              <w:jc w:val="both"/>
              <w:rPr>
                <w:rFonts w:ascii="Times New Roman" w:eastAsia="Calibri" w:hAnsi="Times New Roman"/>
                <w:sz w:val="20"/>
                <w:szCs w:val="20"/>
                <w:lang w:bidi="en-US"/>
              </w:rPr>
            </w:pPr>
            <w:r w:rsidRPr="008B43B6">
              <w:rPr>
                <w:rFonts w:ascii="Times New Roman" w:hAnsi="Times New Roman"/>
                <w:sz w:val="20"/>
                <w:szCs w:val="20"/>
              </w:rPr>
              <w:t xml:space="preserve">Неблагоприятное залегание поверхностей ослабления, направленных в сторону выработанного пространства при </w:t>
            </w:r>
            <w:r w:rsidRPr="008B43B6">
              <w:rPr>
                <w:rFonts w:ascii="Times New Roman" w:hAnsi="Times New Roman"/>
                <w:i/>
                <w:sz w:val="20"/>
                <w:szCs w:val="20"/>
              </w:rPr>
              <w:t>β</w:t>
            </w:r>
            <w:r w:rsidRPr="008B43B6">
              <w:rPr>
                <w:rFonts w:ascii="Times New Roman" w:hAnsi="Times New Roman"/>
                <w:sz w:val="20"/>
                <w:szCs w:val="20"/>
              </w:rPr>
              <w:t xml:space="preserve"> &gt;</w:t>
            </w:r>
            <w:r w:rsidRPr="008B43B6">
              <w:rPr>
                <w:rFonts w:ascii="Times New Roman" w:hAnsi="Times New Roman"/>
                <w:i/>
                <w:sz w:val="20"/>
                <w:szCs w:val="20"/>
              </w:rPr>
              <w:t>φ</w:t>
            </w:r>
            <w:r w:rsidRPr="008B43B6">
              <w:rPr>
                <w:rFonts w:asciiTheme="minorBidi" w:hAnsiTheme="minorBidi"/>
                <w:i/>
                <w:sz w:val="20"/>
                <w:szCs w:val="20"/>
              </w:rPr>
              <w:t>'</w:t>
            </w:r>
            <w:r w:rsidRPr="008B43B6">
              <w:rPr>
                <w:rFonts w:asciiTheme="minorBidi" w:hAnsiTheme="minorBidi"/>
                <w:sz w:val="20"/>
                <w:szCs w:val="20"/>
              </w:rPr>
              <w:t xml:space="preserve"> и угле откоса </w:t>
            </w:r>
            <w:r w:rsidRPr="008B43B6">
              <w:rPr>
                <w:rFonts w:ascii="Times New Roman" w:hAnsi="Times New Roman"/>
                <w:i/>
                <w:sz w:val="20"/>
                <w:szCs w:val="20"/>
              </w:rPr>
              <w:t>α</w:t>
            </w:r>
            <w:r w:rsidRPr="008B43B6">
              <w:rPr>
                <w:rFonts w:ascii="Times New Roman" w:hAnsi="Times New Roman"/>
                <w:sz w:val="20"/>
                <w:szCs w:val="20"/>
              </w:rPr>
              <w:t>=</w:t>
            </w:r>
            <w:r w:rsidRPr="008B43B6">
              <w:rPr>
                <w:rFonts w:ascii="Times New Roman" w:hAnsi="Times New Roman"/>
                <w:i/>
                <w:sz w:val="20"/>
                <w:szCs w:val="20"/>
              </w:rPr>
              <w:t>β</w:t>
            </w:r>
          </w:p>
        </w:tc>
      </w:tr>
      <w:tr w:rsidR="00895E22" w:rsidRPr="008B43B6" w14:paraId="7E02273F" w14:textId="77777777" w:rsidTr="008B43B6">
        <w:tc>
          <w:tcPr>
            <w:tcW w:w="534" w:type="dxa"/>
          </w:tcPr>
          <w:p w14:paraId="540A70A3"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8</w:t>
            </w:r>
          </w:p>
        </w:tc>
        <w:tc>
          <w:tcPr>
            <w:tcW w:w="3577" w:type="dxa"/>
          </w:tcPr>
          <w:p w14:paraId="2F8FFD33" w14:textId="77777777" w:rsidR="00895E22" w:rsidRPr="008B43B6" w:rsidRDefault="00895E22" w:rsidP="00E96BDD">
            <w:pPr>
              <w:rPr>
                <w:rFonts w:ascii="Times New Roman" w:eastAsia="Calibri" w:hAnsi="Times New Roman"/>
                <w:noProof/>
                <w:sz w:val="20"/>
                <w:szCs w:val="20"/>
              </w:rPr>
            </w:pPr>
            <w:r w:rsidRPr="008B43B6">
              <w:rPr>
                <w:noProof/>
                <w:sz w:val="20"/>
                <w:szCs w:val="20"/>
              </w:rPr>
              <w:drawing>
                <wp:inline distT="0" distB="0" distL="0" distR="0" wp14:anchorId="0AE1103E" wp14:editId="0BA4C4CB">
                  <wp:extent cx="2135646" cy="1329475"/>
                  <wp:effectExtent l="0" t="0" r="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1983" t="27523" r="54639" b="29358"/>
                          <a:stretch/>
                        </pic:blipFill>
                        <pic:spPr bwMode="auto">
                          <a:xfrm>
                            <a:off x="0" y="0"/>
                            <a:ext cx="2135722" cy="1329523"/>
                          </a:xfrm>
                          <a:prstGeom prst="rect">
                            <a:avLst/>
                          </a:prstGeom>
                          <a:ln>
                            <a:noFill/>
                          </a:ln>
                          <a:extLst>
                            <a:ext uri="{53640926-AAD7-44D8-BBD7-CCE9431645EC}">
                              <a14:shadowObscured xmlns:a14="http://schemas.microsoft.com/office/drawing/2010/main"/>
                            </a:ext>
                          </a:extLst>
                        </pic:spPr>
                      </pic:pic>
                    </a:graphicData>
                  </a:graphic>
                </wp:inline>
              </w:drawing>
            </w:r>
          </w:p>
          <w:p w14:paraId="41F15B27" w14:textId="77777777" w:rsidR="00895E22" w:rsidRPr="008B43B6" w:rsidRDefault="00895E22" w:rsidP="00E96BDD">
            <w:pPr>
              <w:jc w:val="center"/>
              <w:rPr>
                <w:rFonts w:ascii="Times New Roman" w:eastAsia="Calibri" w:hAnsi="Times New Roman"/>
                <w:noProof/>
                <w:sz w:val="20"/>
                <w:szCs w:val="20"/>
              </w:rPr>
            </w:pPr>
            <w:r w:rsidRPr="008B43B6">
              <w:rPr>
                <w:noProof/>
                <w:sz w:val="20"/>
                <w:szCs w:val="20"/>
              </w:rPr>
              <w:drawing>
                <wp:inline distT="0" distB="0" distL="0" distR="0" wp14:anchorId="5BECE905" wp14:editId="64B67707">
                  <wp:extent cx="1982223" cy="936618"/>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984244" cy="937573"/>
                          </a:xfrm>
                          <a:prstGeom prst="rect">
                            <a:avLst/>
                          </a:prstGeom>
                          <a:noFill/>
                          <a:ln>
                            <a:noFill/>
                          </a:ln>
                        </pic:spPr>
                      </pic:pic>
                    </a:graphicData>
                  </a:graphic>
                </wp:inline>
              </w:drawing>
            </w:r>
          </w:p>
        </w:tc>
        <w:tc>
          <w:tcPr>
            <w:tcW w:w="3935" w:type="dxa"/>
          </w:tcPr>
          <w:p w14:paraId="6342C7E6" w14:textId="75DB38EF" w:rsidR="00895E22" w:rsidRPr="008B43B6" w:rsidRDefault="00895E22" w:rsidP="00E96BDD">
            <w:pPr>
              <w:jc w:val="both"/>
              <w:rPr>
                <w:rFonts w:ascii="Times New Roman" w:eastAsia="Times New Roman" w:hAnsi="Times New Roman"/>
                <w:sz w:val="20"/>
                <w:szCs w:val="20"/>
              </w:rPr>
            </w:pPr>
            <w:r w:rsidRPr="008B43B6">
              <w:rPr>
                <w:rFonts w:ascii="Times New Roman" w:eastAsia="Calibri" w:hAnsi="Times New Roman"/>
                <w:sz w:val="20"/>
                <w:szCs w:val="20"/>
                <w:lang w:bidi="en-US"/>
              </w:rPr>
              <w:t xml:space="preserve">Расчет выполняется путем последовательных приближений с использованием методов, приведенных в пунктах </w:t>
            </w:r>
            <w:r w:rsidRPr="008B43B6">
              <w:rPr>
                <w:rFonts w:ascii="Times New Roman" w:eastAsia="Times New Roman" w:hAnsi="Times New Roman"/>
                <w:sz w:val="20"/>
                <w:szCs w:val="20"/>
              </w:rPr>
              <w:t>1</w:t>
            </w:r>
            <w:r w:rsidR="00C1135A">
              <w:rPr>
                <w:rFonts w:ascii="Times New Roman" w:eastAsia="Times New Roman" w:hAnsi="Times New Roman"/>
                <w:sz w:val="20"/>
                <w:szCs w:val="20"/>
              </w:rPr>
              <w:t>0</w:t>
            </w:r>
            <w:r w:rsidRPr="008B43B6">
              <w:rPr>
                <w:rFonts w:ascii="Times New Roman" w:eastAsia="Times New Roman" w:hAnsi="Times New Roman"/>
                <w:sz w:val="20"/>
                <w:szCs w:val="20"/>
              </w:rPr>
              <w:t>-1</w:t>
            </w:r>
            <w:r w:rsidR="00C1135A">
              <w:rPr>
                <w:rFonts w:ascii="Times New Roman" w:eastAsia="Times New Roman" w:hAnsi="Times New Roman"/>
                <w:sz w:val="20"/>
                <w:szCs w:val="20"/>
              </w:rPr>
              <w:t>2</w:t>
            </w:r>
            <w:r w:rsidRPr="008B43B6">
              <w:rPr>
                <w:rFonts w:ascii="Times New Roman" w:eastAsia="Times New Roman" w:hAnsi="Times New Roman"/>
                <w:sz w:val="20"/>
                <w:szCs w:val="20"/>
              </w:rPr>
              <w:t>.</w:t>
            </w:r>
          </w:p>
          <w:p w14:paraId="13FBAF81" w14:textId="77777777" w:rsidR="00895E22" w:rsidRPr="008B43B6" w:rsidRDefault="00895E22" w:rsidP="00E96BDD">
            <w:pPr>
              <w:jc w:val="both"/>
              <w:rPr>
                <w:rFonts w:ascii="Times New Roman" w:eastAsia="Calibri" w:hAnsi="Times New Roman"/>
                <w:sz w:val="20"/>
                <w:szCs w:val="20"/>
                <w:lang w:bidi="en-US"/>
              </w:rPr>
            </w:pPr>
            <w:r w:rsidRPr="008B43B6">
              <w:rPr>
                <w:rFonts w:ascii="Times New Roman" w:eastAsia="Calibri" w:hAnsi="Times New Roman"/>
                <w:sz w:val="20"/>
                <w:szCs w:val="20"/>
                <w:lang w:bidi="en-US"/>
              </w:rPr>
              <w:t>Частным случаем является откос, подсеченный нарушением. В этом случае поверхность скольжения в верхней части совпадает с нарушением.</w:t>
            </w:r>
          </w:p>
          <w:p w14:paraId="39889F63" w14:textId="77777777" w:rsidR="00895E22" w:rsidRPr="008B43B6" w:rsidRDefault="00895E22" w:rsidP="00E96BDD">
            <w:pPr>
              <w:jc w:val="both"/>
              <w:rPr>
                <w:rFonts w:ascii="Times New Roman" w:hAnsi="Times New Roman"/>
                <w:sz w:val="20"/>
                <w:szCs w:val="20"/>
              </w:rPr>
            </w:pPr>
          </w:p>
        </w:tc>
        <w:tc>
          <w:tcPr>
            <w:tcW w:w="2268" w:type="dxa"/>
          </w:tcPr>
          <w:p w14:paraId="4957634B" w14:textId="77777777" w:rsidR="00895E22" w:rsidRPr="008B43B6" w:rsidRDefault="00895E22" w:rsidP="00E96BDD">
            <w:pPr>
              <w:jc w:val="both"/>
              <w:rPr>
                <w:rFonts w:ascii="Times New Roman" w:eastAsia="Calibri" w:hAnsi="Times New Roman"/>
                <w:sz w:val="20"/>
                <w:szCs w:val="20"/>
                <w:lang w:bidi="en-US"/>
              </w:rPr>
            </w:pPr>
            <w:r w:rsidRPr="008B43B6">
              <w:rPr>
                <w:rFonts w:ascii="Times New Roman" w:eastAsia="Calibri" w:hAnsi="Times New Roman"/>
                <w:sz w:val="20"/>
                <w:szCs w:val="20"/>
                <w:lang w:bidi="en-US"/>
              </w:rPr>
              <w:t>Наклонное и крутое залегание слоев с падением в сторону выработанного пространства при α&lt;β&lt;90 и β&gt;φ'</w:t>
            </w:r>
          </w:p>
          <w:p w14:paraId="38891547" w14:textId="77777777" w:rsidR="00895E22" w:rsidRPr="008B43B6" w:rsidRDefault="00895E22" w:rsidP="00E96BDD">
            <w:pPr>
              <w:jc w:val="both"/>
              <w:rPr>
                <w:rFonts w:ascii="Times New Roman" w:hAnsi="Times New Roman"/>
                <w:sz w:val="20"/>
                <w:szCs w:val="20"/>
              </w:rPr>
            </w:pPr>
          </w:p>
        </w:tc>
      </w:tr>
      <w:tr w:rsidR="00895E22" w:rsidRPr="008B43B6" w14:paraId="1B019FC3" w14:textId="77777777" w:rsidTr="008B43B6">
        <w:tc>
          <w:tcPr>
            <w:tcW w:w="534" w:type="dxa"/>
          </w:tcPr>
          <w:p w14:paraId="33A88FA7"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9</w:t>
            </w:r>
          </w:p>
        </w:tc>
        <w:tc>
          <w:tcPr>
            <w:tcW w:w="3577" w:type="dxa"/>
          </w:tcPr>
          <w:p w14:paraId="649BC592" w14:textId="77777777" w:rsidR="00895E22" w:rsidRPr="008B43B6" w:rsidRDefault="00895E22" w:rsidP="00E96BDD">
            <w:pPr>
              <w:rPr>
                <w:noProof/>
                <w:sz w:val="20"/>
                <w:szCs w:val="20"/>
                <w:lang w:val="en-US"/>
              </w:rPr>
            </w:pPr>
            <w:r w:rsidRPr="008B43B6">
              <w:rPr>
                <w:noProof/>
                <w:sz w:val="20"/>
                <w:szCs w:val="20"/>
              </w:rPr>
              <w:drawing>
                <wp:inline distT="0" distB="0" distL="0" distR="0" wp14:anchorId="62E26186" wp14:editId="14E46317">
                  <wp:extent cx="2135646" cy="112564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4942" t="26565" r="53219" b="23712"/>
                          <a:stretch/>
                        </pic:blipFill>
                        <pic:spPr bwMode="auto">
                          <a:xfrm>
                            <a:off x="0" y="0"/>
                            <a:ext cx="2139507" cy="1127683"/>
                          </a:xfrm>
                          <a:prstGeom prst="rect">
                            <a:avLst/>
                          </a:prstGeom>
                          <a:ln>
                            <a:noFill/>
                          </a:ln>
                          <a:extLst>
                            <a:ext uri="{53640926-AAD7-44D8-BBD7-CCE9431645EC}">
                              <a14:shadowObscured xmlns:a14="http://schemas.microsoft.com/office/drawing/2010/main"/>
                            </a:ext>
                          </a:extLst>
                        </pic:spPr>
                      </pic:pic>
                    </a:graphicData>
                  </a:graphic>
                </wp:inline>
              </w:drawing>
            </w:r>
          </w:p>
          <w:p w14:paraId="46F74BF4" w14:textId="77777777" w:rsidR="00895E22" w:rsidRPr="008B43B6" w:rsidRDefault="00895E22" w:rsidP="00E96BDD">
            <w:pPr>
              <w:jc w:val="center"/>
              <w:rPr>
                <w:rFonts w:ascii="Times New Roman" w:eastAsia="Calibri" w:hAnsi="Times New Roman"/>
                <w:sz w:val="20"/>
                <w:szCs w:val="20"/>
                <w:lang w:bidi="en-US"/>
              </w:rPr>
            </w:pPr>
            <w:r w:rsidRPr="008B43B6">
              <w:rPr>
                <w:noProof/>
                <w:sz w:val="20"/>
                <w:szCs w:val="20"/>
              </w:rPr>
              <w:drawing>
                <wp:inline distT="0" distB="0" distL="0" distR="0" wp14:anchorId="0232EC0A" wp14:editId="53027B0E">
                  <wp:extent cx="2025181" cy="115001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5058" t="23841" r="52758" b="22008"/>
                          <a:stretch/>
                        </pic:blipFill>
                        <pic:spPr bwMode="auto">
                          <a:xfrm>
                            <a:off x="0" y="0"/>
                            <a:ext cx="2028788" cy="1152061"/>
                          </a:xfrm>
                          <a:prstGeom prst="rect">
                            <a:avLst/>
                          </a:prstGeom>
                          <a:ln>
                            <a:noFill/>
                          </a:ln>
                          <a:extLst>
                            <a:ext uri="{53640926-AAD7-44D8-BBD7-CCE9431645EC}">
                              <a14:shadowObscured xmlns:a14="http://schemas.microsoft.com/office/drawing/2010/main"/>
                            </a:ext>
                          </a:extLst>
                        </pic:spPr>
                      </pic:pic>
                    </a:graphicData>
                  </a:graphic>
                </wp:inline>
              </w:drawing>
            </w:r>
          </w:p>
        </w:tc>
        <w:tc>
          <w:tcPr>
            <w:tcW w:w="3935" w:type="dxa"/>
          </w:tcPr>
          <w:p w14:paraId="1829A849" w14:textId="5F06F15B" w:rsidR="00895E22" w:rsidRPr="008B43B6" w:rsidRDefault="00895E22" w:rsidP="00C1135A">
            <w:pPr>
              <w:rPr>
                <w:rFonts w:ascii="Times New Roman" w:eastAsia="Calibri" w:hAnsi="Times New Roman"/>
                <w:sz w:val="20"/>
                <w:szCs w:val="20"/>
                <w:lang w:bidi="en-US"/>
              </w:rPr>
            </w:pPr>
            <w:r w:rsidRPr="008B43B6">
              <w:rPr>
                <w:rFonts w:ascii="Times New Roman" w:eastAsia="Calibri" w:hAnsi="Times New Roman"/>
                <w:sz w:val="20"/>
                <w:szCs w:val="20"/>
                <w:lang w:bidi="en-US"/>
              </w:rPr>
              <w:t xml:space="preserve">Расчет выполняется путем последовательных приближений с использованием методов, приведенных в пунктах </w:t>
            </w:r>
            <w:r w:rsidRPr="008B43B6">
              <w:rPr>
                <w:rFonts w:ascii="Times New Roman" w:eastAsia="Times New Roman" w:hAnsi="Times New Roman"/>
                <w:sz w:val="20"/>
                <w:szCs w:val="20"/>
              </w:rPr>
              <w:t>1</w:t>
            </w:r>
            <w:r w:rsidR="00C1135A">
              <w:rPr>
                <w:rFonts w:ascii="Times New Roman" w:eastAsia="Times New Roman" w:hAnsi="Times New Roman"/>
                <w:sz w:val="20"/>
                <w:szCs w:val="20"/>
              </w:rPr>
              <w:t>0</w:t>
            </w:r>
            <w:r w:rsidRPr="008B43B6">
              <w:rPr>
                <w:rFonts w:ascii="Times New Roman" w:eastAsia="Times New Roman" w:hAnsi="Times New Roman"/>
                <w:sz w:val="20"/>
                <w:szCs w:val="20"/>
              </w:rPr>
              <w:t>-1</w:t>
            </w:r>
            <w:r w:rsidR="00C1135A">
              <w:rPr>
                <w:rFonts w:ascii="Times New Roman" w:eastAsia="Times New Roman" w:hAnsi="Times New Roman"/>
                <w:sz w:val="20"/>
                <w:szCs w:val="20"/>
              </w:rPr>
              <w:t>2</w:t>
            </w:r>
            <w:r w:rsidRPr="008B43B6">
              <w:rPr>
                <w:rFonts w:ascii="Times New Roman" w:eastAsia="Times New Roman" w:hAnsi="Times New Roman"/>
                <w:sz w:val="20"/>
                <w:szCs w:val="20"/>
              </w:rPr>
              <w:t>.</w:t>
            </w:r>
          </w:p>
        </w:tc>
        <w:tc>
          <w:tcPr>
            <w:tcW w:w="2268" w:type="dxa"/>
          </w:tcPr>
          <w:p w14:paraId="1129A76E" w14:textId="3AB0FDDB" w:rsidR="00895E22" w:rsidRPr="008B43B6" w:rsidRDefault="00895E22" w:rsidP="00E96BDD">
            <w:pPr>
              <w:jc w:val="both"/>
              <w:rPr>
                <w:rFonts w:ascii="Times New Roman" w:eastAsia="Calibri" w:hAnsi="Times New Roman"/>
                <w:sz w:val="20"/>
                <w:szCs w:val="20"/>
                <w:lang w:bidi="en-US"/>
              </w:rPr>
            </w:pPr>
            <w:r w:rsidRPr="008B43B6">
              <w:rPr>
                <w:rFonts w:ascii="Times New Roman" w:eastAsia="Calibri" w:hAnsi="Times New Roman"/>
                <w:sz w:val="20"/>
                <w:szCs w:val="20"/>
                <w:lang w:bidi="en-US"/>
              </w:rPr>
              <w:t xml:space="preserve">Пологое залегание поверхностей ослабления при </w:t>
            </w:r>
            <w:r w:rsidRPr="008B43B6">
              <w:rPr>
                <w:rFonts w:ascii="Times New Roman" w:eastAsia="Calibri" w:hAnsi="Times New Roman"/>
                <w:i/>
                <w:sz w:val="20"/>
                <w:szCs w:val="20"/>
                <w:lang w:bidi="en-US"/>
              </w:rPr>
              <w:t>β</w:t>
            </w:r>
            <w:r w:rsidRPr="008B43B6">
              <w:rPr>
                <w:rFonts w:ascii="Times New Roman" w:eastAsia="Calibri" w:hAnsi="Times New Roman"/>
                <w:sz w:val="20"/>
                <w:szCs w:val="20"/>
                <w:lang w:bidi="en-US"/>
              </w:rPr>
              <w:t>&lt;</w:t>
            </w:r>
            <w:r w:rsidRPr="008B43B6">
              <w:rPr>
                <w:rFonts w:ascii="Times New Roman" w:eastAsia="Calibri" w:hAnsi="Times New Roman"/>
                <w:i/>
                <w:sz w:val="20"/>
                <w:szCs w:val="20"/>
                <w:lang w:bidi="en-US"/>
              </w:rPr>
              <w:t>φ'</w:t>
            </w:r>
            <w:r w:rsidRPr="008B43B6">
              <w:rPr>
                <w:rFonts w:ascii="Times New Roman" w:eastAsia="Calibri" w:hAnsi="Times New Roman"/>
                <w:sz w:val="20"/>
                <w:szCs w:val="20"/>
                <w:lang w:bidi="en-US"/>
              </w:rPr>
              <w:t>,  -5&lt;</w:t>
            </w:r>
            <w:r w:rsidRPr="008B43B6">
              <w:rPr>
                <w:rFonts w:ascii="Times New Roman" w:eastAsia="Calibri" w:hAnsi="Times New Roman"/>
                <w:i/>
                <w:sz w:val="20"/>
                <w:szCs w:val="20"/>
                <w:lang w:bidi="en-US"/>
              </w:rPr>
              <w:t>β</w:t>
            </w:r>
            <w:r w:rsidRPr="008B43B6">
              <w:rPr>
                <w:rFonts w:ascii="Times New Roman" w:eastAsia="Calibri" w:hAnsi="Times New Roman"/>
                <w:sz w:val="20"/>
                <w:szCs w:val="20"/>
                <w:lang w:bidi="en-US"/>
              </w:rPr>
              <w:t>&lt;25</w:t>
            </w:r>
            <w:r w:rsidR="008B43B6">
              <w:rPr>
                <w:rFonts w:ascii="Times New Roman" w:eastAsia="Calibri" w:hAnsi="Times New Roman" w:cs="Times New Roman"/>
                <w:sz w:val="20"/>
                <w:szCs w:val="20"/>
                <w:lang w:bidi="en-US"/>
              </w:rPr>
              <w:t>°</w:t>
            </w:r>
            <w:r w:rsidRPr="008B43B6">
              <w:rPr>
                <w:rFonts w:ascii="Times New Roman" w:eastAsia="Calibri" w:hAnsi="Times New Roman"/>
                <w:sz w:val="20"/>
                <w:szCs w:val="20"/>
                <w:lang w:bidi="en-US"/>
              </w:rPr>
              <w:t>,</w:t>
            </w:r>
          </w:p>
          <w:p w14:paraId="0608CF34" w14:textId="77777777" w:rsidR="00895E22" w:rsidRPr="008B43B6" w:rsidRDefault="00895E22" w:rsidP="00E96BDD">
            <w:pPr>
              <w:jc w:val="both"/>
              <w:rPr>
                <w:rFonts w:ascii="Times New Roman" w:eastAsia="Calibri" w:hAnsi="Times New Roman"/>
                <w:sz w:val="20"/>
                <w:szCs w:val="20"/>
                <w:lang w:bidi="en-US"/>
              </w:rPr>
            </w:pPr>
          </w:p>
        </w:tc>
      </w:tr>
      <w:tr w:rsidR="00895E22" w:rsidRPr="008B43B6" w14:paraId="1232C605" w14:textId="77777777" w:rsidTr="008B43B6">
        <w:tc>
          <w:tcPr>
            <w:tcW w:w="534" w:type="dxa"/>
          </w:tcPr>
          <w:p w14:paraId="285AB337"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10</w:t>
            </w:r>
          </w:p>
        </w:tc>
        <w:tc>
          <w:tcPr>
            <w:tcW w:w="3577" w:type="dxa"/>
          </w:tcPr>
          <w:p w14:paraId="3A9A0160" w14:textId="77777777" w:rsidR="00895E22" w:rsidRPr="008B43B6" w:rsidRDefault="00895E22" w:rsidP="00E96BDD">
            <w:pPr>
              <w:jc w:val="center"/>
              <w:rPr>
                <w:noProof/>
                <w:sz w:val="20"/>
                <w:szCs w:val="20"/>
              </w:rPr>
            </w:pPr>
            <w:r w:rsidRPr="008B43B6">
              <w:rPr>
                <w:noProof/>
                <w:sz w:val="20"/>
                <w:szCs w:val="20"/>
              </w:rPr>
              <w:drawing>
                <wp:inline distT="0" distB="0" distL="0" distR="0" wp14:anchorId="6F146D16" wp14:editId="54D888D6">
                  <wp:extent cx="2043592" cy="1290089"/>
                  <wp:effectExtent l="0" t="0" r="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45970" cy="1291590"/>
                          </a:xfrm>
                          <a:prstGeom prst="rect">
                            <a:avLst/>
                          </a:prstGeom>
                          <a:noFill/>
                          <a:ln>
                            <a:noFill/>
                          </a:ln>
                        </pic:spPr>
                      </pic:pic>
                    </a:graphicData>
                  </a:graphic>
                </wp:inline>
              </w:drawing>
            </w:r>
          </w:p>
        </w:tc>
        <w:tc>
          <w:tcPr>
            <w:tcW w:w="3935" w:type="dxa"/>
          </w:tcPr>
          <w:p w14:paraId="413382C9" w14:textId="2C4DC10E" w:rsidR="00895E22" w:rsidRPr="008B43B6" w:rsidRDefault="00895E22" w:rsidP="00E96BDD">
            <w:pPr>
              <w:jc w:val="both"/>
              <w:rPr>
                <w:rFonts w:ascii="Times New Roman" w:eastAsia="Calibri" w:hAnsi="Times New Roman"/>
                <w:sz w:val="20"/>
                <w:szCs w:val="20"/>
                <w:lang w:bidi="en-US"/>
              </w:rPr>
            </w:pPr>
            <w:r w:rsidRPr="008B43B6">
              <w:rPr>
                <w:rFonts w:ascii="Times New Roman" w:eastAsia="Calibri" w:hAnsi="Times New Roman"/>
                <w:sz w:val="20"/>
                <w:szCs w:val="20"/>
                <w:lang w:bidi="en-US"/>
              </w:rPr>
              <w:t xml:space="preserve">Расчет выполняется путем последовательных приближений с использованием методов, приведенных в </w:t>
            </w:r>
            <w:r w:rsidR="00C1135A" w:rsidRPr="008B43B6">
              <w:rPr>
                <w:rFonts w:ascii="Times New Roman" w:eastAsia="Calibri" w:hAnsi="Times New Roman"/>
                <w:sz w:val="20"/>
                <w:szCs w:val="20"/>
                <w:lang w:bidi="en-US"/>
              </w:rPr>
              <w:t xml:space="preserve">пунктах </w:t>
            </w:r>
            <w:r w:rsidR="00C1135A" w:rsidRPr="008B43B6">
              <w:rPr>
                <w:rFonts w:ascii="Times New Roman" w:eastAsia="Times New Roman" w:hAnsi="Times New Roman"/>
                <w:sz w:val="20"/>
                <w:szCs w:val="20"/>
              </w:rPr>
              <w:t>1</w:t>
            </w:r>
            <w:r w:rsidR="00C1135A">
              <w:rPr>
                <w:rFonts w:ascii="Times New Roman" w:eastAsia="Times New Roman" w:hAnsi="Times New Roman"/>
                <w:sz w:val="20"/>
                <w:szCs w:val="20"/>
              </w:rPr>
              <w:t>0</w:t>
            </w:r>
            <w:r w:rsidR="00C1135A" w:rsidRPr="008B43B6">
              <w:rPr>
                <w:rFonts w:ascii="Times New Roman" w:eastAsia="Times New Roman" w:hAnsi="Times New Roman"/>
                <w:sz w:val="20"/>
                <w:szCs w:val="20"/>
              </w:rPr>
              <w:t>-1</w:t>
            </w:r>
            <w:r w:rsidR="00C1135A">
              <w:rPr>
                <w:rFonts w:ascii="Times New Roman" w:eastAsia="Times New Roman" w:hAnsi="Times New Roman"/>
                <w:sz w:val="20"/>
                <w:szCs w:val="20"/>
              </w:rPr>
              <w:t>2</w:t>
            </w:r>
            <w:r w:rsidRPr="008B43B6">
              <w:rPr>
                <w:rFonts w:ascii="Times New Roman" w:eastAsia="Times New Roman" w:hAnsi="Times New Roman"/>
                <w:sz w:val="20"/>
                <w:szCs w:val="20"/>
              </w:rPr>
              <w:t>.</w:t>
            </w:r>
          </w:p>
        </w:tc>
        <w:tc>
          <w:tcPr>
            <w:tcW w:w="2268" w:type="dxa"/>
          </w:tcPr>
          <w:p w14:paraId="702D3AB9" w14:textId="77777777" w:rsidR="00895E22" w:rsidRPr="008B43B6" w:rsidRDefault="00895E22" w:rsidP="00E96BDD">
            <w:pPr>
              <w:jc w:val="both"/>
              <w:rPr>
                <w:rFonts w:ascii="Times New Roman" w:hAnsi="Times New Roman"/>
                <w:sz w:val="20"/>
                <w:szCs w:val="20"/>
              </w:rPr>
            </w:pPr>
            <w:r w:rsidRPr="008B43B6">
              <w:rPr>
                <w:rFonts w:ascii="Times New Roman" w:eastAsia="Calibri" w:hAnsi="Times New Roman"/>
                <w:sz w:val="20"/>
                <w:szCs w:val="20"/>
                <w:lang w:bidi="en-US"/>
              </w:rPr>
              <w:t>Наличие слабого слоя, общее сопротивление сдвигу которого ниже, чем у вышезалегающих  пород</w:t>
            </w:r>
          </w:p>
        </w:tc>
      </w:tr>
      <w:tr w:rsidR="00895E22" w:rsidRPr="008B43B6" w14:paraId="5A9F1BCD" w14:textId="77777777" w:rsidTr="008B43B6">
        <w:tc>
          <w:tcPr>
            <w:tcW w:w="534" w:type="dxa"/>
          </w:tcPr>
          <w:p w14:paraId="40E35634"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11</w:t>
            </w:r>
          </w:p>
        </w:tc>
        <w:tc>
          <w:tcPr>
            <w:tcW w:w="3577" w:type="dxa"/>
          </w:tcPr>
          <w:p w14:paraId="6C6EDF0E"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noProof/>
                <w:sz w:val="20"/>
                <w:szCs w:val="20"/>
              </w:rPr>
              <w:drawing>
                <wp:inline distT="0" distB="0" distL="0" distR="0" wp14:anchorId="7A2C3C83" wp14:editId="460DE232">
                  <wp:extent cx="2086550" cy="1190232"/>
                  <wp:effectExtent l="0" t="0" r="952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88397" cy="1191285"/>
                          </a:xfrm>
                          <a:prstGeom prst="rect">
                            <a:avLst/>
                          </a:prstGeom>
                          <a:noFill/>
                          <a:ln>
                            <a:noFill/>
                          </a:ln>
                        </pic:spPr>
                      </pic:pic>
                    </a:graphicData>
                  </a:graphic>
                </wp:inline>
              </w:drawing>
            </w:r>
          </w:p>
        </w:tc>
        <w:tc>
          <w:tcPr>
            <w:tcW w:w="3935" w:type="dxa"/>
          </w:tcPr>
          <w:p w14:paraId="747017F1" w14:textId="52FD77D8" w:rsidR="00895E22" w:rsidRPr="008B43B6" w:rsidRDefault="00895E22" w:rsidP="00E96BDD">
            <w:pPr>
              <w:jc w:val="both"/>
              <w:rPr>
                <w:rFonts w:ascii="Times New Roman" w:eastAsia="Times New Roman" w:hAnsi="Times New Roman"/>
                <w:sz w:val="20"/>
                <w:szCs w:val="20"/>
              </w:rPr>
            </w:pPr>
            <w:r w:rsidRPr="008B43B6">
              <w:rPr>
                <w:rFonts w:ascii="Times New Roman" w:eastAsia="Calibri" w:hAnsi="Times New Roman"/>
                <w:sz w:val="20"/>
                <w:szCs w:val="20"/>
                <w:lang w:bidi="en-US"/>
              </w:rPr>
              <w:t xml:space="preserve">Расчет выполняется путем последовательных приближений с использованием методов, приведенных в </w:t>
            </w:r>
            <w:r w:rsidR="00C1135A" w:rsidRPr="008B43B6">
              <w:rPr>
                <w:rFonts w:ascii="Times New Roman" w:eastAsia="Calibri" w:hAnsi="Times New Roman"/>
                <w:sz w:val="20"/>
                <w:szCs w:val="20"/>
                <w:lang w:bidi="en-US"/>
              </w:rPr>
              <w:t xml:space="preserve">пунктах </w:t>
            </w:r>
            <w:r w:rsidR="00C1135A" w:rsidRPr="008B43B6">
              <w:rPr>
                <w:rFonts w:ascii="Times New Roman" w:eastAsia="Times New Roman" w:hAnsi="Times New Roman"/>
                <w:sz w:val="20"/>
                <w:szCs w:val="20"/>
              </w:rPr>
              <w:t>1</w:t>
            </w:r>
            <w:r w:rsidR="00C1135A">
              <w:rPr>
                <w:rFonts w:ascii="Times New Roman" w:eastAsia="Times New Roman" w:hAnsi="Times New Roman"/>
                <w:sz w:val="20"/>
                <w:szCs w:val="20"/>
              </w:rPr>
              <w:t>0</w:t>
            </w:r>
            <w:r w:rsidR="00C1135A" w:rsidRPr="008B43B6">
              <w:rPr>
                <w:rFonts w:ascii="Times New Roman" w:eastAsia="Times New Roman" w:hAnsi="Times New Roman"/>
                <w:sz w:val="20"/>
                <w:szCs w:val="20"/>
              </w:rPr>
              <w:t>-1</w:t>
            </w:r>
            <w:r w:rsidR="00C1135A">
              <w:rPr>
                <w:rFonts w:ascii="Times New Roman" w:eastAsia="Times New Roman" w:hAnsi="Times New Roman"/>
                <w:sz w:val="20"/>
                <w:szCs w:val="20"/>
              </w:rPr>
              <w:t>2</w:t>
            </w:r>
            <w:r w:rsidRPr="008B43B6">
              <w:rPr>
                <w:rFonts w:ascii="Times New Roman" w:eastAsia="Times New Roman" w:hAnsi="Times New Roman"/>
                <w:sz w:val="20"/>
                <w:szCs w:val="20"/>
              </w:rPr>
              <w:t>.</w:t>
            </w:r>
          </w:p>
          <w:p w14:paraId="0B535C22" w14:textId="77777777" w:rsidR="00895E22" w:rsidRPr="008B43B6" w:rsidRDefault="00895E22" w:rsidP="00E96BDD">
            <w:pPr>
              <w:rPr>
                <w:rFonts w:ascii="Times New Roman" w:eastAsia="Calibri" w:hAnsi="Times New Roman"/>
                <w:sz w:val="20"/>
                <w:szCs w:val="20"/>
                <w:lang w:bidi="en-US"/>
              </w:rPr>
            </w:pPr>
          </w:p>
        </w:tc>
        <w:tc>
          <w:tcPr>
            <w:tcW w:w="2268" w:type="dxa"/>
          </w:tcPr>
          <w:p w14:paraId="18024744"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Мульдообразное залегание пород.</w:t>
            </w:r>
          </w:p>
          <w:p w14:paraId="2A74B70C" w14:textId="77777777" w:rsidR="00895E22" w:rsidRPr="008B43B6" w:rsidRDefault="00895E22" w:rsidP="00E96BDD">
            <w:pPr>
              <w:rPr>
                <w:rFonts w:ascii="Times New Roman" w:eastAsia="Calibri" w:hAnsi="Times New Roman"/>
                <w:sz w:val="20"/>
                <w:szCs w:val="20"/>
                <w:lang w:bidi="en-US"/>
              </w:rPr>
            </w:pPr>
          </w:p>
        </w:tc>
      </w:tr>
      <w:tr w:rsidR="00895E22" w:rsidRPr="008B43B6" w14:paraId="0DBC0C0F" w14:textId="77777777" w:rsidTr="008B43B6">
        <w:trPr>
          <w:trHeight w:val="2304"/>
        </w:trPr>
        <w:tc>
          <w:tcPr>
            <w:tcW w:w="534" w:type="dxa"/>
            <w:vMerge w:val="restart"/>
          </w:tcPr>
          <w:p w14:paraId="24FA7C83"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12</w:t>
            </w:r>
          </w:p>
        </w:tc>
        <w:tc>
          <w:tcPr>
            <w:tcW w:w="3577" w:type="dxa"/>
            <w:vAlign w:val="center"/>
          </w:tcPr>
          <w:p w14:paraId="38877CCA" w14:textId="77777777" w:rsidR="00895E22" w:rsidRPr="008B43B6" w:rsidRDefault="00895E22" w:rsidP="00E96BDD">
            <w:pPr>
              <w:rPr>
                <w:rFonts w:ascii="Times New Roman" w:eastAsia="Calibri" w:hAnsi="Times New Roman"/>
                <w:sz w:val="20"/>
                <w:szCs w:val="20"/>
                <w:lang w:bidi="en-US"/>
              </w:rPr>
            </w:pPr>
            <w:r w:rsidRPr="008B43B6">
              <w:rPr>
                <w:rFonts w:ascii="Times New Roman" w:hAnsi="Times New Roman"/>
                <w:noProof/>
                <w:sz w:val="20"/>
                <w:szCs w:val="20"/>
              </w:rPr>
              <w:drawing>
                <wp:inline distT="0" distB="0" distL="0" distR="0" wp14:anchorId="242FB64F" wp14:editId="5571BF07">
                  <wp:extent cx="1666875" cy="1552792"/>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51083" t="3671" r="8205" b="48994"/>
                          <a:stretch/>
                        </pic:blipFill>
                        <pic:spPr bwMode="auto">
                          <a:xfrm>
                            <a:off x="0" y="0"/>
                            <a:ext cx="1666703" cy="1552632"/>
                          </a:xfrm>
                          <a:prstGeom prst="rect">
                            <a:avLst/>
                          </a:prstGeom>
                          <a:ln>
                            <a:noFill/>
                          </a:ln>
                          <a:extLst>
                            <a:ext uri="{53640926-AAD7-44D8-BBD7-CCE9431645EC}">
                              <a14:shadowObscured xmlns:a14="http://schemas.microsoft.com/office/drawing/2010/main"/>
                            </a:ext>
                          </a:extLst>
                        </pic:spPr>
                      </pic:pic>
                    </a:graphicData>
                  </a:graphic>
                </wp:inline>
              </w:drawing>
            </w:r>
          </w:p>
        </w:tc>
        <w:tc>
          <w:tcPr>
            <w:tcW w:w="3935" w:type="dxa"/>
          </w:tcPr>
          <w:p w14:paraId="40CB2AFF" w14:textId="77777777" w:rsidR="00895E22" w:rsidRPr="008B43B6" w:rsidRDefault="00895E22" w:rsidP="00E96BDD">
            <w:pPr>
              <w:jc w:val="both"/>
              <w:rPr>
                <w:rFonts w:ascii="Times New Roman" w:hAnsi="Times New Roman" w:cs="Times New Roman"/>
                <w:sz w:val="20"/>
                <w:szCs w:val="20"/>
              </w:rPr>
            </w:pPr>
            <w:r w:rsidRPr="008B43B6">
              <w:rPr>
                <w:rFonts w:ascii="Times New Roman" w:hAnsi="Times New Roman" w:cs="Times New Roman"/>
                <w:sz w:val="20"/>
                <w:szCs w:val="20"/>
              </w:rPr>
              <w:t>Деформирование откоса путем изгиба слоев</w:t>
            </w:r>
          </w:p>
          <w:p w14:paraId="4D3D5BC4" w14:textId="77777777" w:rsidR="00895E22" w:rsidRPr="008B43B6" w:rsidRDefault="00895E22" w:rsidP="00E96BDD">
            <w:pPr>
              <w:jc w:val="both"/>
              <w:rPr>
                <w:rFonts w:ascii="Times New Roman" w:eastAsia="Calibri" w:hAnsi="Times New Roman"/>
                <w:sz w:val="20"/>
                <w:szCs w:val="20"/>
                <w:lang w:bidi="en-US"/>
              </w:rPr>
            </w:pPr>
            <w:r w:rsidRPr="008B43B6">
              <w:rPr>
                <w:rFonts w:ascii="Times New Roman" w:eastAsia="Calibri" w:hAnsi="Times New Roman"/>
                <w:sz w:val="20"/>
                <w:szCs w:val="20"/>
                <w:lang w:bidi="en-US"/>
              </w:rPr>
              <w:t>В качестве приближенного и грубого подхода допустимо введения в угол изотропного откоса (α</w:t>
            </w:r>
            <w:r w:rsidRPr="008B43B6">
              <w:rPr>
                <w:rFonts w:ascii="Times New Roman" w:eastAsia="Calibri" w:hAnsi="Times New Roman"/>
                <w:sz w:val="20"/>
                <w:szCs w:val="20"/>
                <w:vertAlign w:val="subscript"/>
                <w:lang w:bidi="en-US"/>
              </w:rPr>
              <w:t>из</w:t>
            </w:r>
            <w:r w:rsidRPr="008B43B6">
              <w:rPr>
                <w:rFonts w:ascii="Times New Roman" w:eastAsia="Calibri" w:hAnsi="Times New Roman"/>
                <w:sz w:val="20"/>
                <w:szCs w:val="20"/>
                <w:lang w:bidi="en-US"/>
              </w:rPr>
              <w:t xml:space="preserve">) поправок (Δα) на основании графика (рисунок 5.5): </w:t>
            </w:r>
          </w:p>
          <w:p w14:paraId="45F653F5" w14:textId="77777777" w:rsidR="00895E22" w:rsidRPr="008B43B6" w:rsidRDefault="00895E22" w:rsidP="00E96BDD">
            <w:pPr>
              <w:jc w:val="center"/>
              <w:rPr>
                <w:rFonts w:ascii="Times New Roman" w:eastAsia="Times New Roman" w:hAnsi="Times New Roman" w:cs="Times New Roman"/>
                <w:noProof/>
                <w:position w:val="-12"/>
                <w:sz w:val="20"/>
                <w:szCs w:val="20"/>
                <w:lang w:eastAsia="ru-RU"/>
              </w:rPr>
            </w:pPr>
            <w:r w:rsidRPr="008B43B6">
              <w:rPr>
                <w:rFonts w:ascii="Times New Roman" w:eastAsia="Times New Roman" w:hAnsi="Times New Roman" w:cs="Times New Roman"/>
                <w:noProof/>
                <w:position w:val="-12"/>
                <w:sz w:val="20"/>
                <w:szCs w:val="20"/>
                <w:lang w:eastAsia="ru-RU"/>
              </w:rPr>
              <w:object w:dxaOrig="1460" w:dyaOrig="360" w14:anchorId="390C1EF7">
                <v:shape id="_x0000_i1046" type="#_x0000_t75" alt="" style="width:1in;height:19.5pt;mso-width-percent:0;mso-height-percent:0;mso-width-percent:0;mso-height-percent:0" o:ole="">
                  <v:imagedata r:id="rId69" o:title=""/>
                </v:shape>
                <o:OLEObject Type="Embed" ProgID="Equation.3" ShapeID="_x0000_i1046" DrawAspect="Content" ObjectID="_1622027110" r:id="rId70"/>
              </w:object>
            </w:r>
          </w:p>
          <w:p w14:paraId="15FFAB1C" w14:textId="77777777" w:rsidR="00895E22" w:rsidRPr="008B43B6" w:rsidRDefault="00895E22" w:rsidP="00E96BDD">
            <w:pPr>
              <w:jc w:val="both"/>
              <w:rPr>
                <w:rFonts w:ascii="Times New Roman" w:eastAsia="Calibri" w:hAnsi="Times New Roman"/>
                <w:sz w:val="20"/>
                <w:szCs w:val="20"/>
                <w:lang w:bidi="en-US"/>
              </w:rPr>
            </w:pPr>
            <w:r w:rsidRPr="008B43B6">
              <w:rPr>
                <w:rFonts w:ascii="Times New Roman" w:eastAsia="Calibri" w:hAnsi="Times New Roman"/>
                <w:sz w:val="20"/>
                <w:szCs w:val="20"/>
                <w:lang w:bidi="en-US"/>
              </w:rPr>
              <w:t>Для более точной оценки необходимо проводить физическое или численное моделирование.</w:t>
            </w:r>
          </w:p>
        </w:tc>
        <w:tc>
          <w:tcPr>
            <w:tcW w:w="2268" w:type="dxa"/>
          </w:tcPr>
          <w:p w14:paraId="0C540121" w14:textId="77777777" w:rsidR="00895E22" w:rsidRPr="008B43B6" w:rsidRDefault="00895E22" w:rsidP="00E96BDD">
            <w:pPr>
              <w:jc w:val="both"/>
              <w:rPr>
                <w:rFonts w:ascii="Times New Roman" w:eastAsia="Calibri" w:hAnsi="Times New Roman"/>
                <w:sz w:val="20"/>
                <w:szCs w:val="20"/>
                <w:lang w:bidi="en-US"/>
              </w:rPr>
            </w:pPr>
            <w:r w:rsidRPr="008B43B6">
              <w:rPr>
                <w:rFonts w:ascii="Times New Roman" w:eastAsia="Calibri" w:hAnsi="Times New Roman"/>
                <w:sz w:val="20"/>
                <w:szCs w:val="20"/>
                <w:lang w:bidi="en-US"/>
              </w:rPr>
              <w:t xml:space="preserve">Наличие крутопадающих поверхностей ослабления, направленных в массив (обратное падение) при 60≤ </w:t>
            </w:r>
            <w:r w:rsidRPr="008B43B6">
              <w:rPr>
                <w:rFonts w:ascii="Times New Roman" w:eastAsia="Calibri" w:hAnsi="Times New Roman"/>
                <w:i/>
                <w:sz w:val="20"/>
                <w:szCs w:val="20"/>
                <w:lang w:bidi="en-US"/>
              </w:rPr>
              <w:t>β</w:t>
            </w:r>
            <w:r w:rsidRPr="008B43B6">
              <w:rPr>
                <w:rFonts w:ascii="Times New Roman" w:eastAsia="Calibri" w:hAnsi="Times New Roman"/>
                <w:sz w:val="20"/>
                <w:szCs w:val="20"/>
                <w:lang w:bidi="en-US"/>
              </w:rPr>
              <w:t>≤90.</w:t>
            </w:r>
          </w:p>
        </w:tc>
      </w:tr>
      <w:tr w:rsidR="00895E22" w:rsidRPr="008B43B6" w14:paraId="29D40626" w14:textId="77777777" w:rsidTr="008B43B6">
        <w:trPr>
          <w:trHeight w:val="1857"/>
        </w:trPr>
        <w:tc>
          <w:tcPr>
            <w:tcW w:w="534" w:type="dxa"/>
            <w:vMerge/>
          </w:tcPr>
          <w:p w14:paraId="0227505A" w14:textId="77777777" w:rsidR="00895E22" w:rsidRPr="008B43B6" w:rsidRDefault="00895E22" w:rsidP="00E96BDD">
            <w:pPr>
              <w:rPr>
                <w:rFonts w:ascii="Times New Roman" w:eastAsia="Calibri" w:hAnsi="Times New Roman"/>
                <w:sz w:val="20"/>
                <w:szCs w:val="20"/>
                <w:lang w:bidi="en-US"/>
              </w:rPr>
            </w:pPr>
          </w:p>
        </w:tc>
        <w:tc>
          <w:tcPr>
            <w:tcW w:w="3577" w:type="dxa"/>
            <w:vAlign w:val="center"/>
          </w:tcPr>
          <w:p w14:paraId="39424950" w14:textId="77777777" w:rsidR="00895E22" w:rsidRPr="008B43B6" w:rsidRDefault="00895E22" w:rsidP="00E96BDD">
            <w:pPr>
              <w:rPr>
                <w:rFonts w:ascii="Times New Roman" w:hAnsi="Times New Roman"/>
                <w:noProof/>
                <w:sz w:val="20"/>
                <w:szCs w:val="20"/>
              </w:rPr>
            </w:pPr>
            <w:r w:rsidRPr="008B43B6">
              <w:rPr>
                <w:rFonts w:ascii="Times New Roman" w:hAnsi="Times New Roman"/>
                <w:noProof/>
                <w:sz w:val="20"/>
                <w:szCs w:val="20"/>
              </w:rPr>
              <w:drawing>
                <wp:inline distT="0" distB="0" distL="0" distR="0" wp14:anchorId="07BA5094" wp14:editId="11B1F9DC">
                  <wp:extent cx="2000250" cy="154391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2632" t="10239" r="56656" b="50541"/>
                          <a:stretch/>
                        </pic:blipFill>
                        <pic:spPr bwMode="auto">
                          <a:xfrm>
                            <a:off x="0" y="0"/>
                            <a:ext cx="2000044" cy="1543760"/>
                          </a:xfrm>
                          <a:prstGeom prst="rect">
                            <a:avLst/>
                          </a:prstGeom>
                          <a:ln>
                            <a:noFill/>
                          </a:ln>
                          <a:extLst>
                            <a:ext uri="{53640926-AAD7-44D8-BBD7-CCE9431645EC}">
                              <a14:shadowObscured xmlns:a14="http://schemas.microsoft.com/office/drawing/2010/main"/>
                            </a:ext>
                          </a:extLst>
                        </pic:spPr>
                      </pic:pic>
                    </a:graphicData>
                  </a:graphic>
                </wp:inline>
              </w:drawing>
            </w:r>
          </w:p>
        </w:tc>
        <w:tc>
          <w:tcPr>
            <w:tcW w:w="3935" w:type="dxa"/>
          </w:tcPr>
          <w:p w14:paraId="3F0359E2" w14:textId="77777777" w:rsidR="00895E22" w:rsidRPr="008B43B6" w:rsidRDefault="00895E22" w:rsidP="00E96BDD">
            <w:pPr>
              <w:jc w:val="both"/>
              <w:rPr>
                <w:rFonts w:ascii="Times New Roman" w:hAnsi="Times New Roman" w:cs="Times New Roman"/>
                <w:sz w:val="20"/>
                <w:szCs w:val="20"/>
              </w:rPr>
            </w:pPr>
            <w:r w:rsidRPr="008B43B6">
              <w:rPr>
                <w:rFonts w:ascii="Times New Roman" w:hAnsi="Times New Roman" w:cs="Times New Roman"/>
                <w:sz w:val="20"/>
                <w:szCs w:val="20"/>
              </w:rPr>
              <w:t>Деформирование откоса путем опрокидывание блоков.</w:t>
            </w:r>
          </w:p>
          <w:p w14:paraId="7E9BF915" w14:textId="77777777" w:rsidR="00895E22" w:rsidRPr="008B43B6" w:rsidRDefault="00895E22" w:rsidP="00E96BDD">
            <w:pPr>
              <w:jc w:val="both"/>
              <w:rPr>
                <w:rFonts w:ascii="Times New Roman" w:hAnsi="Times New Roman"/>
                <w:sz w:val="20"/>
                <w:szCs w:val="20"/>
              </w:rPr>
            </w:pPr>
            <w:r w:rsidRPr="008B43B6">
              <w:rPr>
                <w:rFonts w:ascii="Times New Roman" w:eastAsia="Calibri" w:hAnsi="Times New Roman"/>
                <w:sz w:val="20"/>
                <w:szCs w:val="20"/>
                <w:lang w:bidi="en-US"/>
              </w:rPr>
              <w:t>Для более точной оценки необходимо проводить физическое или численное моделирование.</w:t>
            </w:r>
          </w:p>
        </w:tc>
        <w:tc>
          <w:tcPr>
            <w:tcW w:w="2268" w:type="dxa"/>
          </w:tcPr>
          <w:p w14:paraId="40AF8D7F" w14:textId="77777777" w:rsidR="00895E22" w:rsidRPr="008B43B6" w:rsidRDefault="00895E22" w:rsidP="00E96BDD">
            <w:pPr>
              <w:jc w:val="both"/>
              <w:rPr>
                <w:rFonts w:ascii="Times New Roman" w:eastAsia="Calibri" w:hAnsi="Times New Roman"/>
                <w:color w:val="FF0000"/>
                <w:sz w:val="20"/>
                <w:szCs w:val="20"/>
                <w:lang w:bidi="en-US"/>
              </w:rPr>
            </w:pPr>
            <w:r w:rsidRPr="008B43B6">
              <w:rPr>
                <w:rFonts w:ascii="Times New Roman" w:eastAsia="Calibri" w:hAnsi="Times New Roman"/>
                <w:sz w:val="20"/>
                <w:szCs w:val="20"/>
                <w:lang w:bidi="en-US"/>
              </w:rPr>
              <w:t xml:space="preserve">Наличие крутопадающих и пологопадающих поверхностей ослабления, направленных в массив (обратное падение) при 60≤ </w:t>
            </w:r>
            <w:r w:rsidRPr="008B43B6">
              <w:rPr>
                <w:rFonts w:ascii="Times New Roman" w:eastAsia="Calibri" w:hAnsi="Times New Roman"/>
                <w:i/>
                <w:sz w:val="20"/>
                <w:szCs w:val="20"/>
                <w:lang w:bidi="en-US"/>
              </w:rPr>
              <w:t>β</w:t>
            </w:r>
            <w:r w:rsidRPr="008B43B6">
              <w:rPr>
                <w:rFonts w:ascii="Times New Roman" w:eastAsia="Calibri" w:hAnsi="Times New Roman"/>
                <w:sz w:val="20"/>
                <w:szCs w:val="20"/>
                <w:lang w:bidi="en-US"/>
              </w:rPr>
              <w:t>≤90.</w:t>
            </w:r>
          </w:p>
        </w:tc>
      </w:tr>
      <w:tr w:rsidR="00895E22" w:rsidRPr="008B43B6" w14:paraId="2ACE1FB9" w14:textId="77777777" w:rsidTr="008B43B6">
        <w:trPr>
          <w:trHeight w:val="1575"/>
        </w:trPr>
        <w:tc>
          <w:tcPr>
            <w:tcW w:w="534" w:type="dxa"/>
            <w:vMerge/>
          </w:tcPr>
          <w:p w14:paraId="45FC9E72" w14:textId="77777777" w:rsidR="00895E22" w:rsidRPr="008B43B6" w:rsidRDefault="00895E22" w:rsidP="00E96BDD">
            <w:pPr>
              <w:rPr>
                <w:rFonts w:ascii="Times New Roman" w:eastAsia="Calibri" w:hAnsi="Times New Roman"/>
                <w:sz w:val="20"/>
                <w:szCs w:val="20"/>
                <w:lang w:bidi="en-US"/>
              </w:rPr>
            </w:pPr>
          </w:p>
        </w:tc>
        <w:tc>
          <w:tcPr>
            <w:tcW w:w="3577" w:type="dxa"/>
            <w:vAlign w:val="center"/>
          </w:tcPr>
          <w:p w14:paraId="07574F90" w14:textId="77777777" w:rsidR="00895E22" w:rsidRPr="008B43B6" w:rsidRDefault="00895E22" w:rsidP="00E96BDD">
            <w:pPr>
              <w:rPr>
                <w:rFonts w:ascii="Times New Roman" w:hAnsi="Times New Roman"/>
                <w:noProof/>
                <w:sz w:val="20"/>
                <w:szCs w:val="20"/>
              </w:rPr>
            </w:pPr>
            <w:r w:rsidRPr="008B43B6">
              <w:rPr>
                <w:rFonts w:ascii="Times New Roman" w:hAnsi="Times New Roman"/>
                <w:noProof/>
                <w:sz w:val="20"/>
                <w:szCs w:val="20"/>
              </w:rPr>
              <w:drawing>
                <wp:inline distT="0" distB="0" distL="0" distR="0" wp14:anchorId="73CB3A52" wp14:editId="56894DFB">
                  <wp:extent cx="2044931" cy="120731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20743" t="53904" r="24458" b="5716"/>
                          <a:stretch/>
                        </pic:blipFill>
                        <pic:spPr bwMode="auto">
                          <a:xfrm>
                            <a:off x="0" y="0"/>
                            <a:ext cx="2044312" cy="1206954"/>
                          </a:xfrm>
                          <a:prstGeom prst="rect">
                            <a:avLst/>
                          </a:prstGeom>
                          <a:ln>
                            <a:noFill/>
                          </a:ln>
                          <a:extLst>
                            <a:ext uri="{53640926-AAD7-44D8-BBD7-CCE9431645EC}">
                              <a14:shadowObscured xmlns:a14="http://schemas.microsoft.com/office/drawing/2010/main"/>
                            </a:ext>
                          </a:extLst>
                        </pic:spPr>
                      </pic:pic>
                    </a:graphicData>
                  </a:graphic>
                </wp:inline>
              </w:drawing>
            </w:r>
          </w:p>
        </w:tc>
        <w:tc>
          <w:tcPr>
            <w:tcW w:w="3935" w:type="dxa"/>
          </w:tcPr>
          <w:p w14:paraId="3B93FA1D" w14:textId="77777777" w:rsidR="00895E22" w:rsidRPr="008B43B6" w:rsidRDefault="00895E22" w:rsidP="00E96BDD">
            <w:pPr>
              <w:jc w:val="both"/>
              <w:rPr>
                <w:rFonts w:ascii="Times New Roman" w:hAnsi="Times New Roman" w:cs="Times New Roman"/>
                <w:sz w:val="20"/>
                <w:szCs w:val="20"/>
              </w:rPr>
            </w:pPr>
            <w:r w:rsidRPr="008B43B6">
              <w:rPr>
                <w:rFonts w:ascii="Times New Roman" w:hAnsi="Times New Roman" w:cs="Times New Roman"/>
                <w:sz w:val="20"/>
                <w:szCs w:val="20"/>
              </w:rPr>
              <w:t>Деформирование откоса с элементами изгиба слоев и опрокидывания блоков.</w:t>
            </w:r>
          </w:p>
          <w:p w14:paraId="36EF0A38" w14:textId="77777777" w:rsidR="00895E22" w:rsidRPr="008B43B6" w:rsidRDefault="00895E22" w:rsidP="00E96BDD">
            <w:pPr>
              <w:jc w:val="both"/>
              <w:rPr>
                <w:rFonts w:ascii="Times New Roman" w:hAnsi="Times New Roman"/>
                <w:sz w:val="20"/>
                <w:szCs w:val="20"/>
              </w:rPr>
            </w:pPr>
            <w:r w:rsidRPr="008B43B6">
              <w:rPr>
                <w:rFonts w:ascii="Times New Roman" w:eastAsia="Calibri" w:hAnsi="Times New Roman"/>
                <w:sz w:val="20"/>
                <w:szCs w:val="20"/>
                <w:lang w:bidi="en-US"/>
              </w:rPr>
              <w:t>Для более точной оценки необходимо проводить физическое или численное моделирование.</w:t>
            </w:r>
          </w:p>
        </w:tc>
        <w:tc>
          <w:tcPr>
            <w:tcW w:w="2268" w:type="dxa"/>
          </w:tcPr>
          <w:p w14:paraId="0B67DE77" w14:textId="77777777" w:rsidR="00895E22" w:rsidRPr="008B43B6" w:rsidRDefault="00895E22" w:rsidP="00E96BDD">
            <w:pPr>
              <w:jc w:val="both"/>
              <w:rPr>
                <w:rFonts w:ascii="Times New Roman" w:eastAsia="Calibri" w:hAnsi="Times New Roman"/>
                <w:color w:val="FF0000"/>
                <w:sz w:val="20"/>
                <w:szCs w:val="20"/>
                <w:lang w:bidi="en-US"/>
              </w:rPr>
            </w:pPr>
            <w:r w:rsidRPr="008B43B6">
              <w:rPr>
                <w:rFonts w:ascii="Times New Roman" w:eastAsia="Calibri" w:hAnsi="Times New Roman"/>
                <w:sz w:val="20"/>
                <w:szCs w:val="20"/>
                <w:lang w:bidi="en-US"/>
              </w:rPr>
              <w:t xml:space="preserve">Трещиноватый массив, наличие крутопадающих и пологопадающих поверхностей ослабления, направленных в массив (обратное падение) при 60≤ </w:t>
            </w:r>
            <w:r w:rsidRPr="008B43B6">
              <w:rPr>
                <w:rFonts w:ascii="Times New Roman" w:eastAsia="Calibri" w:hAnsi="Times New Roman"/>
                <w:i/>
                <w:sz w:val="20"/>
                <w:szCs w:val="20"/>
                <w:lang w:bidi="en-US"/>
              </w:rPr>
              <w:t>β</w:t>
            </w:r>
            <w:r w:rsidRPr="008B43B6">
              <w:rPr>
                <w:rFonts w:ascii="Times New Roman" w:eastAsia="Calibri" w:hAnsi="Times New Roman"/>
                <w:sz w:val="20"/>
                <w:szCs w:val="20"/>
                <w:lang w:bidi="en-US"/>
              </w:rPr>
              <w:t>≤90.</w:t>
            </w:r>
          </w:p>
        </w:tc>
      </w:tr>
      <w:tr w:rsidR="00895E22" w:rsidRPr="008B43B6" w14:paraId="0CABD949" w14:textId="77777777" w:rsidTr="008B43B6">
        <w:tc>
          <w:tcPr>
            <w:tcW w:w="534" w:type="dxa"/>
          </w:tcPr>
          <w:p w14:paraId="40A3C14B"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13</w:t>
            </w:r>
          </w:p>
        </w:tc>
        <w:tc>
          <w:tcPr>
            <w:tcW w:w="3577" w:type="dxa"/>
            <w:vAlign w:val="center"/>
          </w:tcPr>
          <w:p w14:paraId="653B1FDA" w14:textId="77777777" w:rsidR="00895E22" w:rsidRPr="008B43B6" w:rsidRDefault="00895E22" w:rsidP="00E96BDD">
            <w:pPr>
              <w:rPr>
                <w:rFonts w:ascii="Times New Roman" w:eastAsia="Calibri" w:hAnsi="Times New Roman"/>
                <w:sz w:val="20"/>
                <w:szCs w:val="20"/>
                <w:lang w:bidi="en-US"/>
              </w:rPr>
            </w:pPr>
            <w:r w:rsidRPr="008B43B6">
              <w:rPr>
                <w:rFonts w:ascii="Times New Roman" w:eastAsia="Calibri" w:hAnsi="Times New Roman"/>
                <w:sz w:val="20"/>
                <w:szCs w:val="20"/>
                <w:lang w:bidi="en-US"/>
              </w:rPr>
              <w:t>Комбинация различных видов деформирования</w:t>
            </w:r>
          </w:p>
        </w:tc>
        <w:tc>
          <w:tcPr>
            <w:tcW w:w="3935" w:type="dxa"/>
          </w:tcPr>
          <w:p w14:paraId="2841E495" w14:textId="4437A96C" w:rsidR="00895E22" w:rsidRPr="008B43B6" w:rsidRDefault="00895E22" w:rsidP="00E96BDD">
            <w:pPr>
              <w:jc w:val="both"/>
              <w:rPr>
                <w:rFonts w:ascii="Times New Roman" w:eastAsia="Calibri" w:hAnsi="Times New Roman"/>
                <w:sz w:val="20"/>
                <w:szCs w:val="20"/>
                <w:lang w:bidi="en-US"/>
              </w:rPr>
            </w:pPr>
            <w:r w:rsidRPr="008B43B6">
              <w:rPr>
                <w:rFonts w:ascii="Times New Roman" w:eastAsia="Calibri" w:hAnsi="Times New Roman"/>
                <w:sz w:val="20"/>
                <w:szCs w:val="20"/>
                <w:lang w:bidi="en-US"/>
              </w:rPr>
              <w:t xml:space="preserve">Расчет выполняется путем последовательных приближений с использованием методов, приведенных в </w:t>
            </w:r>
            <w:r w:rsidR="00C1135A" w:rsidRPr="008B43B6">
              <w:rPr>
                <w:rFonts w:ascii="Times New Roman" w:eastAsia="Calibri" w:hAnsi="Times New Roman"/>
                <w:sz w:val="20"/>
                <w:szCs w:val="20"/>
                <w:lang w:bidi="en-US"/>
              </w:rPr>
              <w:t xml:space="preserve">пунктах </w:t>
            </w:r>
            <w:r w:rsidR="00C1135A" w:rsidRPr="008B43B6">
              <w:rPr>
                <w:rFonts w:ascii="Times New Roman" w:eastAsia="Times New Roman" w:hAnsi="Times New Roman"/>
                <w:sz w:val="20"/>
                <w:szCs w:val="20"/>
              </w:rPr>
              <w:t>1</w:t>
            </w:r>
            <w:r w:rsidR="00C1135A">
              <w:rPr>
                <w:rFonts w:ascii="Times New Roman" w:eastAsia="Times New Roman" w:hAnsi="Times New Roman"/>
                <w:sz w:val="20"/>
                <w:szCs w:val="20"/>
              </w:rPr>
              <w:t>0</w:t>
            </w:r>
            <w:r w:rsidR="00C1135A" w:rsidRPr="008B43B6">
              <w:rPr>
                <w:rFonts w:ascii="Times New Roman" w:eastAsia="Times New Roman" w:hAnsi="Times New Roman"/>
                <w:sz w:val="20"/>
                <w:szCs w:val="20"/>
              </w:rPr>
              <w:t>-1</w:t>
            </w:r>
            <w:r w:rsidR="00C1135A">
              <w:rPr>
                <w:rFonts w:ascii="Times New Roman" w:eastAsia="Times New Roman" w:hAnsi="Times New Roman"/>
                <w:sz w:val="20"/>
                <w:szCs w:val="20"/>
              </w:rPr>
              <w:t>2</w:t>
            </w:r>
            <w:r w:rsidRPr="008B43B6">
              <w:rPr>
                <w:rFonts w:ascii="Times New Roman" w:eastAsia="Times New Roman" w:hAnsi="Times New Roman"/>
                <w:sz w:val="20"/>
                <w:szCs w:val="20"/>
              </w:rPr>
              <w:t xml:space="preserve"> и/или с применением физического или численного моделирования</w:t>
            </w:r>
          </w:p>
        </w:tc>
        <w:tc>
          <w:tcPr>
            <w:tcW w:w="2268" w:type="dxa"/>
          </w:tcPr>
          <w:p w14:paraId="02EB01AC" w14:textId="77777777" w:rsidR="00895E22" w:rsidRPr="008B43B6" w:rsidRDefault="00895E22" w:rsidP="00E96BDD">
            <w:pPr>
              <w:jc w:val="both"/>
              <w:rPr>
                <w:rFonts w:ascii="Times New Roman" w:eastAsia="Calibri" w:hAnsi="Times New Roman"/>
                <w:color w:val="FF0000"/>
                <w:sz w:val="20"/>
                <w:szCs w:val="20"/>
                <w:lang w:bidi="en-US"/>
              </w:rPr>
            </w:pPr>
            <w:r w:rsidRPr="008B43B6">
              <w:rPr>
                <w:rFonts w:ascii="Times New Roman" w:eastAsia="Calibri" w:hAnsi="Times New Roman"/>
                <w:sz w:val="20"/>
                <w:szCs w:val="20"/>
                <w:lang w:bidi="en-US"/>
              </w:rPr>
              <w:t>Геолого-структурное строение отличается от  схем 1-12 или представляет их комбинацию</w:t>
            </w:r>
          </w:p>
        </w:tc>
      </w:tr>
    </w:tbl>
    <w:p w14:paraId="37BB8908" w14:textId="77777777" w:rsidR="00895E22" w:rsidRPr="000A6378" w:rsidRDefault="00895E22" w:rsidP="00895E22">
      <w:pPr>
        <w:spacing w:after="0" w:line="240" w:lineRule="auto"/>
        <w:rPr>
          <w:rFonts w:ascii="Times New Roman" w:eastAsia="Calibri" w:hAnsi="Times New Roman"/>
          <w:sz w:val="20"/>
          <w:szCs w:val="20"/>
          <w:lang w:eastAsia="en-US" w:bidi="en-US"/>
        </w:rPr>
      </w:pPr>
      <w:r w:rsidRPr="000A6378">
        <w:rPr>
          <w:rFonts w:ascii="Times New Roman" w:eastAsia="Calibri" w:hAnsi="Times New Roman"/>
          <w:sz w:val="20"/>
          <w:szCs w:val="20"/>
          <w:lang w:eastAsia="en-US" w:bidi="en-US"/>
        </w:rPr>
        <w:t>Примечание:</w:t>
      </w:r>
    </w:p>
    <w:p w14:paraId="3084DBA1" w14:textId="77777777" w:rsidR="00895E22" w:rsidRPr="000A6378" w:rsidRDefault="00895E22" w:rsidP="00895E22">
      <w:pPr>
        <w:spacing w:after="0" w:line="240" w:lineRule="auto"/>
        <w:jc w:val="both"/>
        <w:rPr>
          <w:rFonts w:ascii="Times New Roman" w:eastAsia="Calibri" w:hAnsi="Times New Roman"/>
          <w:sz w:val="20"/>
          <w:szCs w:val="20"/>
          <w:lang w:eastAsia="en-US" w:bidi="en-US"/>
        </w:rPr>
      </w:pPr>
      <w:r w:rsidRPr="000A6378">
        <w:rPr>
          <w:rFonts w:ascii="Times New Roman" w:eastAsia="Calibri" w:hAnsi="Times New Roman"/>
          <w:sz w:val="20"/>
          <w:szCs w:val="20"/>
          <w:lang w:eastAsia="en-US" w:bidi="en-US"/>
        </w:rPr>
        <w:t>Знак минус при углах падения поверхностей ослабления (</w:t>
      </w:r>
      <w:r w:rsidRPr="000A6378">
        <w:rPr>
          <w:rFonts w:ascii="Times New Roman" w:eastAsia="Calibri" w:hAnsi="Times New Roman"/>
          <w:i/>
          <w:sz w:val="20"/>
          <w:szCs w:val="20"/>
          <w:lang w:eastAsia="en-US" w:bidi="en-US"/>
        </w:rPr>
        <w:t>β</w:t>
      </w:r>
      <w:r w:rsidRPr="000A6378">
        <w:rPr>
          <w:rFonts w:ascii="Times New Roman" w:eastAsia="Calibri" w:hAnsi="Times New Roman"/>
          <w:sz w:val="20"/>
          <w:szCs w:val="20"/>
          <w:lang w:eastAsia="en-US" w:bidi="en-US"/>
        </w:rPr>
        <w:t>) означает направление в сторону массива, без знака минус – в сторону выработанного пространства.</w:t>
      </w:r>
    </w:p>
    <w:p w14:paraId="73EA70F9" w14:textId="77777777" w:rsidR="00895E22" w:rsidRPr="000A6378" w:rsidRDefault="00895E22" w:rsidP="00895E22">
      <w:pPr>
        <w:spacing w:after="0" w:line="240" w:lineRule="auto"/>
        <w:jc w:val="both"/>
        <w:rPr>
          <w:rFonts w:ascii="Times New Roman" w:eastAsia="Calibri" w:hAnsi="Times New Roman"/>
          <w:sz w:val="20"/>
          <w:szCs w:val="20"/>
          <w:lang w:eastAsia="en-US" w:bidi="en-US"/>
        </w:rPr>
      </w:pPr>
      <w:r w:rsidRPr="000A6378">
        <w:rPr>
          <w:rFonts w:ascii="Times New Roman" w:eastAsia="Calibri" w:hAnsi="Times New Roman"/>
          <w:sz w:val="20"/>
          <w:szCs w:val="20"/>
          <w:lang w:eastAsia="en-US" w:bidi="en-US"/>
        </w:rPr>
        <w:t xml:space="preserve">Схемы 4-9,12 применимы при условии, если </w:t>
      </w:r>
      <w:r w:rsidRPr="000A6378">
        <w:rPr>
          <w:rFonts w:ascii="Times New Roman" w:eastAsia="Calibri" w:hAnsi="Times New Roman"/>
          <w:color w:val="000000"/>
          <w:sz w:val="20"/>
          <w:szCs w:val="20"/>
          <w:lang w:bidi="en-US"/>
        </w:rPr>
        <w:t>простирание поверхностей ослабления отличается от простирания поверхностей бортов и уступов карьеров, разрезов не более чем на 20 град.</w:t>
      </w:r>
    </w:p>
    <w:p w14:paraId="03FCF739" w14:textId="77777777" w:rsidR="00895E22" w:rsidRPr="002E1CDF" w:rsidRDefault="00895E22" w:rsidP="00895E22">
      <w:pPr>
        <w:spacing w:after="0" w:line="240" w:lineRule="auto"/>
        <w:jc w:val="both"/>
        <w:rPr>
          <w:rFonts w:ascii="Times New Roman" w:eastAsia="Calibri" w:hAnsi="Times New Roman"/>
          <w:sz w:val="24"/>
          <w:szCs w:val="24"/>
          <w:lang w:eastAsia="en-US" w:bidi="en-US"/>
        </w:rPr>
      </w:pPr>
    </w:p>
    <w:p w14:paraId="1AA4F570" w14:textId="77777777" w:rsidR="00895E22" w:rsidRPr="00ED2500" w:rsidRDefault="00895E22" w:rsidP="00895E22">
      <w:pPr>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br w:type="page"/>
      </w:r>
    </w:p>
    <w:p w14:paraId="45689836" w14:textId="77777777" w:rsidR="00895E22" w:rsidRPr="00ED2500" w:rsidRDefault="00895E22" w:rsidP="00895E22">
      <w:pPr>
        <w:jc w:val="center"/>
        <w:rPr>
          <w:rFonts w:eastAsiaTheme="minorHAnsi" w:cstheme="minorBidi"/>
          <w:lang w:eastAsia="en-US" w:bidi="en-US"/>
        </w:rPr>
      </w:pPr>
      <w:r w:rsidRPr="00ED2500">
        <w:rPr>
          <w:rFonts w:eastAsiaTheme="minorHAnsi" w:cstheme="minorBidi"/>
          <w:noProof/>
        </w:rPr>
        <w:drawing>
          <wp:inline distT="0" distB="0" distL="0" distR="0" wp14:anchorId="6C816920" wp14:editId="3BAAF3C0">
            <wp:extent cx="4711818" cy="78307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71" cstate="print">
                      <a:lum contrast="20000"/>
                      <a:extLst>
                        <a:ext uri="{28A0092B-C50C-407E-A947-70E740481C1C}">
                          <a14:useLocalDpi xmlns:a14="http://schemas.microsoft.com/office/drawing/2010/main"/>
                        </a:ext>
                      </a:extLst>
                    </a:blip>
                    <a:srcRect/>
                    <a:stretch>
                      <a:fillRect/>
                    </a:stretch>
                  </pic:blipFill>
                  <pic:spPr bwMode="auto">
                    <a:xfrm>
                      <a:off x="0" y="0"/>
                      <a:ext cx="4715076" cy="7836114"/>
                    </a:xfrm>
                    <a:prstGeom prst="rect">
                      <a:avLst/>
                    </a:prstGeom>
                    <a:noFill/>
                    <a:ln>
                      <a:noFill/>
                    </a:ln>
                  </pic:spPr>
                </pic:pic>
              </a:graphicData>
            </a:graphic>
          </wp:inline>
        </w:drawing>
      </w:r>
    </w:p>
    <w:p w14:paraId="58A4373E" w14:textId="77777777" w:rsidR="00895E22" w:rsidRPr="00ED2500" w:rsidRDefault="00895E22" w:rsidP="00895E22">
      <w:pPr>
        <w:jc w:val="center"/>
        <w:rPr>
          <w:rFonts w:ascii="Times New Roman" w:eastAsia="Calibri" w:hAnsi="Times New Roman"/>
          <w:i/>
          <w:sz w:val="24"/>
          <w:szCs w:val="24"/>
          <w:lang w:eastAsia="en-US" w:bidi="en-US"/>
        </w:rPr>
      </w:pPr>
      <w:r w:rsidRPr="000A6378">
        <w:rPr>
          <w:rFonts w:ascii="Times New Roman" w:eastAsiaTheme="minorHAnsi" w:hAnsi="Times New Roman"/>
          <w:b/>
          <w:sz w:val="24"/>
          <w:szCs w:val="24"/>
          <w:lang w:eastAsia="en-US"/>
        </w:rPr>
        <w:t>Рисунок 5.4</w:t>
      </w:r>
      <w:r w:rsidRPr="000A6378">
        <w:rPr>
          <w:rFonts w:ascii="Times New Roman" w:eastAsiaTheme="minorHAnsi" w:hAnsi="Times New Roman"/>
          <w:sz w:val="24"/>
          <w:szCs w:val="24"/>
          <w:lang w:eastAsia="en-US"/>
        </w:rPr>
        <w:t xml:space="preserve"> – График зависимости между высотой плоского изотропного откоса H и его </w:t>
      </w:r>
      <w:r w:rsidRPr="00ED2500">
        <w:rPr>
          <w:rFonts w:ascii="Times New Roman" w:eastAsiaTheme="minorHAnsi" w:hAnsi="Times New Roman"/>
          <w:sz w:val="24"/>
          <w:szCs w:val="24"/>
          <w:lang w:eastAsia="en-US"/>
        </w:rPr>
        <w:t>углом наклона α для различных углов внутреннего трения φ и сцепления пород в массиве</w:t>
      </w:r>
      <w:r w:rsidRPr="00ED2500">
        <w:rPr>
          <w:rFonts w:ascii="Times New Roman" w:eastAsia="Calibri" w:hAnsi="Times New Roman"/>
          <w:sz w:val="24"/>
          <w:szCs w:val="24"/>
          <w:lang w:eastAsia="en-US" w:bidi="en-US"/>
        </w:rPr>
        <w:t xml:space="preserve"> </w:t>
      </w:r>
    </w:p>
    <w:p w14:paraId="2EE82762" w14:textId="77777777" w:rsidR="00895E22" w:rsidRPr="00ED2500" w:rsidRDefault="00895E22" w:rsidP="00895E22">
      <w:pPr>
        <w:rPr>
          <w:rFonts w:ascii="Times New Roman" w:eastAsia="Calibri" w:hAnsi="Times New Roman" w:cstheme="majorBidi"/>
          <w:bCs/>
          <w:i/>
          <w:sz w:val="24"/>
          <w:szCs w:val="26"/>
          <w:lang w:eastAsia="en-US" w:bidi="en-US"/>
        </w:rPr>
      </w:pPr>
      <w:r w:rsidRPr="00ED2500">
        <w:rPr>
          <w:rFonts w:eastAsia="Calibri" w:cstheme="minorBidi"/>
          <w:b/>
          <w:i/>
          <w:lang w:eastAsia="en-US" w:bidi="en-US"/>
        </w:rPr>
        <w:br w:type="page"/>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95E22" w:rsidRPr="00ED2500" w14:paraId="2FC3061D" w14:textId="77777777" w:rsidTr="00E96BDD">
        <w:tc>
          <w:tcPr>
            <w:tcW w:w="4785" w:type="dxa"/>
          </w:tcPr>
          <w:p w14:paraId="1B3B969F" w14:textId="77777777" w:rsidR="00895E22" w:rsidRPr="00ED2500" w:rsidRDefault="00895E22" w:rsidP="00E96BDD">
            <w:pPr>
              <w:jc w:val="center"/>
              <w:rPr>
                <w:rFonts w:ascii="Times New Roman" w:eastAsia="Times New Roman" w:hAnsi="Times New Roman"/>
                <w:sz w:val="24"/>
                <w:szCs w:val="24"/>
              </w:rPr>
            </w:pPr>
            <w:r w:rsidRPr="00ED2500">
              <w:rPr>
                <w:rFonts w:ascii="Times New Roman" w:eastAsia="Times New Roman" w:hAnsi="Times New Roman"/>
                <w:sz w:val="24"/>
                <w:szCs w:val="24"/>
              </w:rPr>
              <w:t>При полном опрокидывании слоев (а)</w:t>
            </w:r>
          </w:p>
        </w:tc>
        <w:tc>
          <w:tcPr>
            <w:tcW w:w="4786" w:type="dxa"/>
          </w:tcPr>
          <w:p w14:paraId="580E1831" w14:textId="77777777" w:rsidR="00895E22" w:rsidRPr="00ED2500" w:rsidRDefault="00895E22" w:rsidP="00E96BDD">
            <w:pPr>
              <w:jc w:val="center"/>
              <w:rPr>
                <w:rFonts w:ascii="Times New Roman" w:eastAsia="Times New Roman" w:hAnsi="Times New Roman"/>
                <w:sz w:val="24"/>
                <w:szCs w:val="24"/>
              </w:rPr>
            </w:pPr>
            <w:r w:rsidRPr="00ED2500">
              <w:rPr>
                <w:rFonts w:ascii="Times New Roman" w:eastAsia="Times New Roman" w:hAnsi="Times New Roman"/>
                <w:sz w:val="24"/>
                <w:szCs w:val="24"/>
              </w:rPr>
              <w:t>На момент скачка деформации (б)</w:t>
            </w:r>
          </w:p>
        </w:tc>
      </w:tr>
      <w:tr w:rsidR="00895E22" w:rsidRPr="00ED2500" w14:paraId="32F6F8DB" w14:textId="77777777" w:rsidTr="00E96BDD">
        <w:tc>
          <w:tcPr>
            <w:tcW w:w="4785" w:type="dxa"/>
          </w:tcPr>
          <w:p w14:paraId="67CE591B" w14:textId="77777777" w:rsidR="00895E22" w:rsidRPr="00ED2500" w:rsidRDefault="00895E22" w:rsidP="00E96BDD">
            <w:pPr>
              <w:jc w:val="center"/>
              <w:rPr>
                <w:rFonts w:ascii="Times New Roman" w:eastAsia="Times New Roman" w:hAnsi="Times New Roman"/>
                <w:sz w:val="24"/>
                <w:szCs w:val="24"/>
              </w:rPr>
            </w:pPr>
            <w:r w:rsidRPr="00ED2500">
              <w:rPr>
                <w:rFonts w:ascii="Times New Roman" w:eastAsia="Times New Roman" w:hAnsi="Times New Roman"/>
                <w:noProof/>
                <w:sz w:val="24"/>
                <w:szCs w:val="24"/>
              </w:rPr>
              <w:drawing>
                <wp:inline distT="0" distB="0" distL="0" distR="0" wp14:anchorId="2855E1CC" wp14:editId="206B6685">
                  <wp:extent cx="1773568" cy="1721151"/>
                  <wp:effectExtent l="0" t="0" r="0" b="0"/>
                  <wp:docPr id="1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2" cstate="screen">
                            <a:extLst>
                              <a:ext uri="{28A0092B-C50C-407E-A947-70E740481C1C}">
                                <a14:useLocalDpi xmlns:a14="http://schemas.microsoft.com/office/drawing/2010/main"/>
                              </a:ext>
                            </a:extLst>
                          </a:blip>
                          <a:srcRect l="3110" t="2857" r="49580" b="52258"/>
                          <a:stretch/>
                        </pic:blipFill>
                        <pic:spPr bwMode="auto">
                          <a:xfrm>
                            <a:off x="0" y="0"/>
                            <a:ext cx="1777556" cy="17250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14:paraId="723D4117" w14:textId="77777777" w:rsidR="00895E22" w:rsidRPr="00ED2500" w:rsidRDefault="00895E22" w:rsidP="00E96BDD">
            <w:pPr>
              <w:jc w:val="center"/>
              <w:rPr>
                <w:rFonts w:ascii="Times New Roman" w:eastAsia="Times New Roman" w:hAnsi="Times New Roman"/>
                <w:sz w:val="24"/>
                <w:szCs w:val="24"/>
              </w:rPr>
            </w:pPr>
            <w:r w:rsidRPr="00ED2500">
              <w:rPr>
                <w:rFonts w:ascii="Times New Roman" w:eastAsia="Times New Roman" w:hAnsi="Times New Roman"/>
                <w:noProof/>
                <w:sz w:val="24"/>
                <w:szCs w:val="24"/>
              </w:rPr>
              <w:drawing>
                <wp:inline distT="0" distB="0" distL="0" distR="0" wp14:anchorId="58929B6E" wp14:editId="4D9A589D">
                  <wp:extent cx="1583323" cy="1775987"/>
                  <wp:effectExtent l="0" t="0" r="0" b="0"/>
                  <wp:docPr id="1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2" cstate="screen">
                            <a:extLst>
                              <a:ext uri="{28A0092B-C50C-407E-A947-70E740481C1C}">
                                <a14:useLocalDpi xmlns:a14="http://schemas.microsoft.com/office/drawing/2010/main"/>
                              </a:ext>
                            </a:extLst>
                          </a:blip>
                          <a:srcRect l="50419" t="2857" r="8650" b="52258"/>
                          <a:stretch/>
                        </pic:blipFill>
                        <pic:spPr bwMode="auto">
                          <a:xfrm>
                            <a:off x="0" y="0"/>
                            <a:ext cx="1590417" cy="17839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5E22" w:rsidRPr="00ED2500" w14:paraId="21A60248" w14:textId="77777777" w:rsidTr="00E96BDD">
        <w:trPr>
          <w:trHeight w:val="252"/>
        </w:trPr>
        <w:tc>
          <w:tcPr>
            <w:tcW w:w="9571" w:type="dxa"/>
            <w:gridSpan w:val="2"/>
          </w:tcPr>
          <w:p w14:paraId="47B5B9CF" w14:textId="77777777" w:rsidR="00895E22" w:rsidRPr="00ED2500" w:rsidRDefault="00895E22" w:rsidP="00E96BDD">
            <w:pPr>
              <w:jc w:val="center"/>
              <w:rPr>
                <w:rFonts w:ascii="Times New Roman" w:eastAsia="Times New Roman" w:hAnsi="Times New Roman"/>
                <w:sz w:val="24"/>
                <w:szCs w:val="24"/>
              </w:rPr>
            </w:pPr>
            <w:r w:rsidRPr="00ED2500">
              <w:rPr>
                <w:rFonts w:ascii="Times New Roman" w:eastAsia="Times New Roman" w:hAnsi="Times New Roman"/>
                <w:sz w:val="24"/>
                <w:szCs w:val="24"/>
              </w:rPr>
              <w:t>При появлении видимых трещин (в)</w:t>
            </w:r>
          </w:p>
        </w:tc>
      </w:tr>
      <w:tr w:rsidR="00895E22" w:rsidRPr="00ED2500" w14:paraId="6C4BA2A3" w14:textId="77777777" w:rsidTr="00E96BDD">
        <w:tc>
          <w:tcPr>
            <w:tcW w:w="9571" w:type="dxa"/>
            <w:gridSpan w:val="2"/>
          </w:tcPr>
          <w:p w14:paraId="78B253F4" w14:textId="77777777" w:rsidR="00895E22" w:rsidRPr="00ED2500" w:rsidRDefault="00895E22" w:rsidP="00E96BDD">
            <w:pPr>
              <w:jc w:val="center"/>
              <w:rPr>
                <w:rFonts w:ascii="Times New Roman" w:eastAsia="Times New Roman" w:hAnsi="Times New Roman"/>
                <w:sz w:val="24"/>
                <w:szCs w:val="24"/>
              </w:rPr>
            </w:pPr>
            <w:r w:rsidRPr="00ED2500">
              <w:rPr>
                <w:rFonts w:ascii="Times New Roman" w:eastAsia="Times New Roman" w:hAnsi="Times New Roman"/>
                <w:noProof/>
                <w:sz w:val="24"/>
                <w:szCs w:val="24"/>
              </w:rPr>
              <w:drawing>
                <wp:inline distT="0" distB="0" distL="0" distR="0" wp14:anchorId="3C66905D" wp14:editId="5ED18769">
                  <wp:extent cx="1749020" cy="1922215"/>
                  <wp:effectExtent l="0" t="0" r="3810" b="1905"/>
                  <wp:docPr id="1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2" cstate="screen">
                            <a:extLst>
                              <a:ext uri="{28A0092B-C50C-407E-A947-70E740481C1C}">
                                <a14:useLocalDpi xmlns:a14="http://schemas.microsoft.com/office/drawing/2010/main"/>
                              </a:ext>
                            </a:extLst>
                          </a:blip>
                          <a:srcRect l="1696" t="48203" r="50134"/>
                          <a:stretch/>
                        </pic:blipFill>
                        <pic:spPr bwMode="auto">
                          <a:xfrm>
                            <a:off x="0" y="0"/>
                            <a:ext cx="1751972" cy="192545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CAB2FBE" w14:textId="77777777" w:rsidR="00895E22" w:rsidRPr="00ED2500" w:rsidRDefault="00895E22" w:rsidP="000A6378">
      <w:pPr>
        <w:spacing w:after="0" w:line="240" w:lineRule="auto"/>
        <w:jc w:val="center"/>
        <w:rPr>
          <w:rFonts w:ascii="Times New Roman" w:eastAsia="Times New Roman" w:hAnsi="Times New Roman"/>
          <w:sz w:val="24"/>
          <w:szCs w:val="24"/>
          <w:lang w:eastAsia="en-US"/>
        </w:rPr>
      </w:pPr>
      <w:r w:rsidRPr="00ED2500">
        <w:rPr>
          <w:rFonts w:ascii="Times New Roman" w:eastAsia="Times New Roman" w:hAnsi="Times New Roman"/>
          <w:sz w:val="24"/>
          <w:szCs w:val="24"/>
          <w:lang w:eastAsia="en-US"/>
        </w:rPr>
        <w:t xml:space="preserve">1 – </w:t>
      </w:r>
      <w:r w:rsidRPr="008B3CB0">
        <w:rPr>
          <w:rFonts w:ascii="Times New Roman" w:eastAsia="Times New Roman" w:hAnsi="Times New Roman"/>
          <w:noProof/>
          <w:position w:val="-12"/>
          <w:sz w:val="24"/>
          <w:szCs w:val="24"/>
          <w:lang w:eastAsia="en-US"/>
        </w:rPr>
        <w:object w:dxaOrig="1780" w:dyaOrig="360" w14:anchorId="210CCD2A">
          <v:shape id="_x0000_i1047" type="#_x0000_t75" alt="" style="width:89.25pt;height:19.5pt;mso-width-percent:0;mso-height-percent:0;mso-width-percent:0;mso-height-percent:0" o:ole="">
            <v:imagedata r:id="rId73" o:title=""/>
          </v:shape>
          <o:OLEObject Type="Embed" ProgID="Equation.3" ShapeID="_x0000_i1047" DrawAspect="Content" ObjectID="_1622027111" r:id="rId74"/>
        </w:object>
      </w:r>
      <w:r w:rsidRPr="00ED2500">
        <w:rPr>
          <w:rFonts w:ascii="Times New Roman" w:eastAsia="Times New Roman" w:hAnsi="Times New Roman"/>
          <w:sz w:val="24"/>
          <w:szCs w:val="24"/>
          <w:lang w:eastAsia="en-US"/>
        </w:rPr>
        <w:t xml:space="preserve">; 2 – </w:t>
      </w:r>
      <w:r w:rsidRPr="008B3CB0">
        <w:rPr>
          <w:rFonts w:ascii="Times New Roman" w:eastAsia="Times New Roman" w:hAnsi="Times New Roman"/>
          <w:noProof/>
          <w:position w:val="-12"/>
          <w:sz w:val="24"/>
          <w:szCs w:val="24"/>
          <w:lang w:eastAsia="en-US"/>
        </w:rPr>
        <w:object w:dxaOrig="1760" w:dyaOrig="360" w14:anchorId="03277929">
          <v:shape id="_x0000_i1048" type="#_x0000_t75" alt="" style="width:89.25pt;height:19.5pt;mso-width-percent:0;mso-height-percent:0;mso-width-percent:0;mso-height-percent:0" o:ole="">
            <v:imagedata r:id="rId75" o:title=""/>
          </v:shape>
          <o:OLEObject Type="Embed" ProgID="Equation.3" ShapeID="_x0000_i1048" DrawAspect="Content" ObjectID="_1622027112" r:id="rId76"/>
        </w:object>
      </w:r>
      <w:r w:rsidRPr="00ED2500">
        <w:rPr>
          <w:rFonts w:ascii="Times New Roman" w:eastAsia="Times New Roman" w:hAnsi="Times New Roman"/>
          <w:sz w:val="24"/>
          <w:szCs w:val="24"/>
          <w:lang w:eastAsia="en-US"/>
        </w:rPr>
        <w:t xml:space="preserve">; </w:t>
      </w:r>
    </w:p>
    <w:p w14:paraId="3E534E7C" w14:textId="77777777" w:rsidR="00895E22" w:rsidRPr="00ED2500" w:rsidRDefault="00895E22" w:rsidP="000A6378">
      <w:pPr>
        <w:spacing w:after="0" w:line="240" w:lineRule="auto"/>
        <w:jc w:val="center"/>
        <w:rPr>
          <w:rFonts w:ascii="Times New Roman" w:eastAsia="Times New Roman" w:hAnsi="Times New Roman"/>
          <w:sz w:val="24"/>
          <w:szCs w:val="24"/>
          <w:lang w:eastAsia="en-US"/>
        </w:rPr>
      </w:pPr>
      <w:r w:rsidRPr="00ED2500">
        <w:rPr>
          <w:rFonts w:ascii="Times New Roman" w:eastAsia="Times New Roman" w:hAnsi="Times New Roman"/>
          <w:sz w:val="24"/>
          <w:szCs w:val="24"/>
          <w:lang w:eastAsia="en-US"/>
        </w:rPr>
        <w:t xml:space="preserve">3 – </w:t>
      </w:r>
      <w:r w:rsidRPr="008B3CB0">
        <w:rPr>
          <w:rFonts w:ascii="Times New Roman" w:eastAsia="Times New Roman" w:hAnsi="Times New Roman"/>
          <w:noProof/>
          <w:position w:val="-12"/>
          <w:sz w:val="24"/>
          <w:szCs w:val="24"/>
          <w:lang w:eastAsia="en-US"/>
        </w:rPr>
        <w:object w:dxaOrig="1800" w:dyaOrig="360" w14:anchorId="1C5FD684">
          <v:shape id="_x0000_i1049" type="#_x0000_t75" alt="" style="width:91.5pt;height:19.5pt;mso-width-percent:0;mso-height-percent:0;mso-width-percent:0;mso-height-percent:0" o:ole="">
            <v:imagedata r:id="rId77" o:title=""/>
          </v:shape>
          <o:OLEObject Type="Embed" ProgID="Equation.3" ShapeID="_x0000_i1049" DrawAspect="Content" ObjectID="_1622027113" r:id="rId78"/>
        </w:object>
      </w:r>
      <w:r w:rsidRPr="00ED2500">
        <w:rPr>
          <w:rFonts w:ascii="Times New Roman" w:eastAsia="Times New Roman" w:hAnsi="Times New Roman"/>
          <w:sz w:val="24"/>
          <w:szCs w:val="24"/>
          <w:lang w:eastAsia="en-US"/>
        </w:rPr>
        <w:t xml:space="preserve">; 4 – </w:t>
      </w:r>
      <w:r w:rsidRPr="008B3CB0">
        <w:rPr>
          <w:rFonts w:ascii="Times New Roman" w:eastAsia="Times New Roman" w:hAnsi="Times New Roman"/>
          <w:noProof/>
          <w:position w:val="-12"/>
          <w:sz w:val="24"/>
          <w:szCs w:val="24"/>
          <w:lang w:eastAsia="en-US"/>
        </w:rPr>
        <w:object w:dxaOrig="1780" w:dyaOrig="360" w14:anchorId="23B53769">
          <v:shape id="_x0000_i1050" type="#_x0000_t75" alt="" style="width:89.25pt;height:19.5pt;mso-width-percent:0;mso-height-percent:0;mso-width-percent:0;mso-height-percent:0" o:ole="">
            <v:imagedata r:id="rId79" o:title=""/>
          </v:shape>
          <o:OLEObject Type="Embed" ProgID="Equation.3" ShapeID="_x0000_i1050" DrawAspect="Content" ObjectID="_1622027114" r:id="rId80"/>
        </w:object>
      </w:r>
    </w:p>
    <w:p w14:paraId="1CF6C94F" w14:textId="77777777" w:rsidR="00895E22" w:rsidRPr="00ED2500" w:rsidRDefault="00895E22" w:rsidP="00895E22">
      <w:pPr>
        <w:spacing w:after="0" w:line="240" w:lineRule="auto"/>
        <w:jc w:val="both"/>
        <w:rPr>
          <w:rFonts w:ascii="Times New Roman" w:eastAsia="Times New Roman" w:hAnsi="Times New Roman"/>
          <w:sz w:val="24"/>
          <w:szCs w:val="24"/>
          <w:lang w:eastAsia="en-US"/>
        </w:rPr>
      </w:pPr>
      <w:r w:rsidRPr="000A6378">
        <w:rPr>
          <w:rFonts w:ascii="Times New Roman" w:eastAsia="Times New Roman" w:hAnsi="Times New Roman"/>
          <w:b/>
          <w:sz w:val="24"/>
          <w:szCs w:val="24"/>
          <w:lang w:eastAsia="en-US"/>
        </w:rPr>
        <w:t>Рисунок 5.5</w:t>
      </w:r>
      <w:r w:rsidRPr="000A6378">
        <w:rPr>
          <w:rFonts w:ascii="Times New Roman" w:eastAsia="Times New Roman" w:hAnsi="Times New Roman"/>
          <w:sz w:val="24"/>
          <w:szCs w:val="24"/>
          <w:lang w:eastAsia="en-US"/>
        </w:rPr>
        <w:t xml:space="preserve"> – Графики отрицательных поправок при определении предельных углов </w:t>
      </w:r>
      <w:r w:rsidRPr="00ED2500">
        <w:rPr>
          <w:rFonts w:ascii="Times New Roman" w:eastAsia="Times New Roman" w:hAnsi="Times New Roman"/>
          <w:sz w:val="24"/>
          <w:szCs w:val="24"/>
          <w:lang w:eastAsia="en-US"/>
        </w:rPr>
        <w:t xml:space="preserve">наклона бортов с обратной крутопадающей слоистостью </w:t>
      </w:r>
    </w:p>
    <w:p w14:paraId="4295A282" w14:textId="77777777" w:rsidR="00895E22" w:rsidRPr="00A32E82" w:rsidRDefault="00895E22" w:rsidP="00895E22">
      <w:pPr>
        <w:tabs>
          <w:tab w:val="left" w:pos="709"/>
        </w:tabs>
        <w:spacing w:after="0" w:line="360" w:lineRule="auto"/>
        <w:ind w:firstLine="709"/>
        <w:jc w:val="both"/>
        <w:rPr>
          <w:rFonts w:ascii="Times New Roman" w:eastAsia="Calibri" w:hAnsi="Times New Roman"/>
          <w:sz w:val="24"/>
          <w:szCs w:val="24"/>
          <w:lang w:eastAsia="en-US" w:bidi="en-US"/>
        </w:rPr>
      </w:pPr>
    </w:p>
    <w:p w14:paraId="018821A8" w14:textId="049C7EB7" w:rsidR="00895E22" w:rsidRPr="000A6378" w:rsidRDefault="00895E22" w:rsidP="00895E22">
      <w:pPr>
        <w:tabs>
          <w:tab w:val="left" w:pos="709"/>
        </w:tabs>
        <w:spacing w:after="0" w:line="360" w:lineRule="auto"/>
        <w:ind w:firstLine="709"/>
        <w:jc w:val="both"/>
        <w:rPr>
          <w:rFonts w:ascii="Times New Roman" w:eastAsia="Calibri" w:hAnsi="Times New Roman"/>
          <w:sz w:val="24"/>
          <w:szCs w:val="24"/>
          <w:lang w:eastAsia="en-US" w:bidi="en-US"/>
        </w:rPr>
      </w:pPr>
      <w:r w:rsidRPr="000A6378">
        <w:rPr>
          <w:rFonts w:ascii="Times New Roman" w:eastAsia="Calibri" w:hAnsi="Times New Roman"/>
          <w:sz w:val="24"/>
          <w:szCs w:val="24"/>
          <w:lang w:eastAsia="en-US" w:bidi="en-US"/>
        </w:rPr>
        <w:t>1</w:t>
      </w:r>
      <w:r w:rsidR="003A7F57">
        <w:rPr>
          <w:rFonts w:ascii="Times New Roman" w:eastAsia="Calibri" w:hAnsi="Times New Roman"/>
          <w:sz w:val="24"/>
          <w:szCs w:val="24"/>
          <w:lang w:eastAsia="en-US" w:bidi="en-US"/>
        </w:rPr>
        <w:t>5</w:t>
      </w:r>
      <w:r w:rsidRPr="000A6378">
        <w:rPr>
          <w:rFonts w:ascii="Times New Roman" w:eastAsia="Calibri" w:hAnsi="Times New Roman"/>
          <w:sz w:val="24"/>
          <w:szCs w:val="24"/>
          <w:lang w:eastAsia="en-US" w:bidi="en-US"/>
        </w:rPr>
        <w:t xml:space="preserve">. При численном моделировании расчет коэффициента запаса устойчивости бортов и уступов карьеров, разрезов осуществляется путем поэтапного снижения прочности на сдвиг до появления в расчете пластических деформаций. </w:t>
      </w:r>
    </w:p>
    <w:p w14:paraId="5E7FE7FF" w14:textId="17D65315" w:rsidR="00895E22" w:rsidRPr="000A6378" w:rsidRDefault="00895E22" w:rsidP="00895E22">
      <w:pPr>
        <w:tabs>
          <w:tab w:val="left" w:pos="709"/>
        </w:tabs>
        <w:spacing w:after="0" w:line="360" w:lineRule="auto"/>
        <w:ind w:firstLine="709"/>
        <w:jc w:val="both"/>
        <w:rPr>
          <w:rFonts w:ascii="Times New Roman" w:eastAsia="Calibri" w:hAnsi="Times New Roman"/>
          <w:sz w:val="24"/>
          <w:szCs w:val="24"/>
          <w:lang w:eastAsia="en-US" w:bidi="en-US"/>
        </w:rPr>
      </w:pPr>
      <w:r w:rsidRPr="000A6378">
        <w:rPr>
          <w:rFonts w:ascii="Times New Roman" w:eastAsia="Calibri" w:hAnsi="Times New Roman"/>
          <w:sz w:val="24"/>
          <w:szCs w:val="24"/>
          <w:lang w:eastAsia="en-US" w:bidi="en-US"/>
        </w:rPr>
        <w:t>1</w:t>
      </w:r>
      <w:r w:rsidR="003A7F57">
        <w:rPr>
          <w:rFonts w:ascii="Times New Roman" w:eastAsia="Calibri" w:hAnsi="Times New Roman"/>
          <w:sz w:val="24"/>
          <w:szCs w:val="24"/>
          <w:lang w:eastAsia="en-US" w:bidi="en-US"/>
        </w:rPr>
        <w:t>6</w:t>
      </w:r>
      <w:r w:rsidRPr="000A6378">
        <w:rPr>
          <w:rFonts w:ascii="Times New Roman" w:eastAsia="Calibri" w:hAnsi="Times New Roman"/>
          <w:sz w:val="24"/>
          <w:szCs w:val="24"/>
          <w:lang w:eastAsia="en-US" w:bidi="en-US"/>
        </w:rPr>
        <w:t xml:space="preserve">. Коэффициент запаса, полученный методом снижения прочности при численном моделировании, эквивалентен коэффициенту запасу, определяемому методами предельного равновесия. </w:t>
      </w:r>
    </w:p>
    <w:p w14:paraId="6BF403CB" w14:textId="2C8532BB" w:rsidR="00895E22" w:rsidRPr="000A6378" w:rsidRDefault="00895E22" w:rsidP="00895E22">
      <w:pPr>
        <w:tabs>
          <w:tab w:val="left" w:pos="709"/>
        </w:tabs>
        <w:spacing w:after="0" w:line="360" w:lineRule="auto"/>
        <w:ind w:firstLine="709"/>
        <w:jc w:val="both"/>
        <w:rPr>
          <w:rFonts w:ascii="Times New Roman" w:eastAsia="Calibri" w:hAnsi="Times New Roman"/>
          <w:sz w:val="24"/>
          <w:szCs w:val="24"/>
          <w:lang w:eastAsia="en-US" w:bidi="en-US"/>
        </w:rPr>
      </w:pPr>
      <w:r w:rsidRPr="000A6378">
        <w:rPr>
          <w:rFonts w:ascii="Times New Roman" w:eastAsia="Calibri" w:hAnsi="Times New Roman"/>
          <w:sz w:val="24"/>
          <w:szCs w:val="24"/>
          <w:lang w:eastAsia="en-US" w:bidi="en-US"/>
        </w:rPr>
        <w:t>1</w:t>
      </w:r>
      <w:r w:rsidR="003A7F57">
        <w:rPr>
          <w:rFonts w:ascii="Times New Roman" w:eastAsia="Calibri" w:hAnsi="Times New Roman"/>
          <w:sz w:val="24"/>
          <w:szCs w:val="24"/>
          <w:lang w:eastAsia="en-US" w:bidi="en-US"/>
        </w:rPr>
        <w:t>7</w:t>
      </w:r>
      <w:r w:rsidRPr="000A6378">
        <w:rPr>
          <w:rFonts w:ascii="Times New Roman" w:eastAsia="Calibri" w:hAnsi="Times New Roman"/>
          <w:sz w:val="24"/>
          <w:szCs w:val="24"/>
          <w:lang w:eastAsia="en-US" w:bidi="en-US"/>
        </w:rPr>
        <w:t xml:space="preserve">. Численным моделированием допускается определять параметры напряженно-деформированного состояния прибортового массива. </w:t>
      </w:r>
    </w:p>
    <w:p w14:paraId="0B42661B" w14:textId="20F8157C" w:rsidR="00895E22" w:rsidRPr="000A6378" w:rsidRDefault="00895E22" w:rsidP="00895E22">
      <w:pPr>
        <w:tabs>
          <w:tab w:val="left" w:pos="709"/>
        </w:tabs>
        <w:spacing w:after="0" w:line="360" w:lineRule="auto"/>
        <w:ind w:firstLine="709"/>
        <w:jc w:val="both"/>
        <w:rPr>
          <w:rFonts w:ascii="Times New Roman" w:eastAsia="Calibri" w:hAnsi="Times New Roman"/>
          <w:sz w:val="24"/>
          <w:szCs w:val="24"/>
          <w:lang w:eastAsia="en-US" w:bidi="en-US"/>
        </w:rPr>
      </w:pPr>
      <w:r w:rsidRPr="000A6378">
        <w:rPr>
          <w:rFonts w:ascii="Times New Roman" w:eastAsia="Calibri" w:hAnsi="Times New Roman"/>
          <w:sz w:val="24"/>
          <w:szCs w:val="24"/>
          <w:lang w:eastAsia="en-US" w:bidi="en-US"/>
        </w:rPr>
        <w:t>1</w:t>
      </w:r>
      <w:r w:rsidR="003A7F57">
        <w:rPr>
          <w:rFonts w:ascii="Times New Roman" w:eastAsia="Calibri" w:hAnsi="Times New Roman"/>
          <w:sz w:val="24"/>
          <w:szCs w:val="24"/>
          <w:lang w:eastAsia="en-US" w:bidi="en-US"/>
        </w:rPr>
        <w:t>8</w:t>
      </w:r>
      <w:r w:rsidRPr="000A6378">
        <w:rPr>
          <w:rFonts w:ascii="Times New Roman" w:eastAsia="Calibri" w:hAnsi="Times New Roman"/>
          <w:sz w:val="24"/>
          <w:szCs w:val="24"/>
          <w:lang w:eastAsia="en-US" w:bidi="en-US"/>
        </w:rPr>
        <w:t>. При использовании вероятностного подхода вероятность обрушения определяется с помощью статистических многопараметрических методов в рамках статистической изменчивости</w:t>
      </w:r>
      <w:r w:rsidRPr="000A6378" w:rsidDel="00F44F6A">
        <w:rPr>
          <w:rFonts w:ascii="Times New Roman" w:eastAsia="Calibri" w:hAnsi="Times New Roman"/>
          <w:sz w:val="24"/>
          <w:szCs w:val="24"/>
          <w:lang w:eastAsia="en-US" w:bidi="en-US"/>
        </w:rPr>
        <w:t xml:space="preserve"> </w:t>
      </w:r>
      <w:r w:rsidRPr="000A6378">
        <w:rPr>
          <w:rFonts w:ascii="Times New Roman" w:eastAsia="Calibri" w:hAnsi="Times New Roman"/>
          <w:sz w:val="24"/>
          <w:szCs w:val="24"/>
          <w:lang w:eastAsia="en-US" w:bidi="en-US"/>
        </w:rPr>
        <w:t>каждого из факторов как соотношение доли коэффициентов запаса меньше или равному 1 ко всему объему проведенных итераций, выраженное в процентах.</w:t>
      </w:r>
    </w:p>
    <w:p w14:paraId="0D53C7E5" w14:textId="66C81F79" w:rsidR="00895E22" w:rsidRPr="000A6378" w:rsidRDefault="003A7F57" w:rsidP="00895E22">
      <w:pPr>
        <w:tabs>
          <w:tab w:val="left" w:pos="709"/>
        </w:tabs>
        <w:spacing w:after="0" w:line="360" w:lineRule="auto"/>
        <w:ind w:firstLine="709"/>
        <w:jc w:val="both"/>
        <w:rPr>
          <w:rFonts w:ascii="Times New Roman" w:eastAsia="Calibri" w:hAnsi="Times New Roman"/>
          <w:sz w:val="24"/>
          <w:szCs w:val="24"/>
          <w:lang w:eastAsia="en-US" w:bidi="en-US"/>
        </w:rPr>
      </w:pPr>
      <w:r>
        <w:rPr>
          <w:rFonts w:ascii="Times New Roman" w:eastAsia="Calibri" w:hAnsi="Times New Roman"/>
          <w:sz w:val="24"/>
          <w:szCs w:val="24"/>
          <w:lang w:eastAsia="en-US" w:bidi="en-US"/>
        </w:rPr>
        <w:t>19</w:t>
      </w:r>
      <w:r w:rsidR="00895E22" w:rsidRPr="000A6378">
        <w:rPr>
          <w:rFonts w:ascii="Times New Roman" w:eastAsia="Calibri" w:hAnsi="Times New Roman"/>
          <w:sz w:val="24"/>
          <w:szCs w:val="24"/>
          <w:lang w:eastAsia="en-US" w:bidi="en-US"/>
        </w:rPr>
        <w:t>. При использовании метода предельного равновесия и численного моделирования на любом этапе проектирования месторождения</w:t>
      </w:r>
      <w:r w:rsidR="00895E22" w:rsidRPr="000A6378" w:rsidDel="00176D43">
        <w:rPr>
          <w:rFonts w:ascii="Times New Roman" w:eastAsia="Calibri" w:hAnsi="Times New Roman"/>
          <w:sz w:val="24"/>
          <w:szCs w:val="24"/>
          <w:lang w:eastAsia="en-US" w:bidi="en-US"/>
        </w:rPr>
        <w:t xml:space="preserve"> </w:t>
      </w:r>
      <w:r w:rsidR="00895E22" w:rsidRPr="000A6378">
        <w:rPr>
          <w:rFonts w:ascii="Times New Roman" w:eastAsia="Calibri" w:hAnsi="Times New Roman"/>
          <w:sz w:val="24"/>
          <w:szCs w:val="24"/>
          <w:lang w:eastAsia="en-US" w:bidi="en-US"/>
        </w:rPr>
        <w:t>вероятностный подход применяется как дополнительный для более точного учета влияния изменчивости факторов, которые учитываются в выбранных нормативных критериях устойчивости для вероятностного подхода (Приложение 4).</w:t>
      </w:r>
    </w:p>
    <w:p w14:paraId="62284480" w14:textId="22054608" w:rsidR="00895E22" w:rsidRPr="000A6378" w:rsidRDefault="00895E22" w:rsidP="00895E22">
      <w:pPr>
        <w:spacing w:after="0" w:line="360" w:lineRule="auto"/>
        <w:ind w:firstLine="709"/>
        <w:jc w:val="both"/>
        <w:rPr>
          <w:rFonts w:ascii="Times New Roman" w:eastAsia="Calibri" w:hAnsi="Times New Roman"/>
          <w:sz w:val="24"/>
          <w:szCs w:val="24"/>
          <w:lang w:eastAsia="en-US" w:bidi="en-US"/>
        </w:rPr>
      </w:pPr>
      <w:r w:rsidRPr="000A6378">
        <w:rPr>
          <w:rFonts w:ascii="Times New Roman" w:eastAsia="Calibri" w:hAnsi="Times New Roman"/>
          <w:sz w:val="24"/>
          <w:szCs w:val="24"/>
          <w:lang w:eastAsia="en-US" w:bidi="en-US"/>
        </w:rPr>
        <w:t>2</w:t>
      </w:r>
      <w:r w:rsidR="003A7F57">
        <w:rPr>
          <w:rFonts w:ascii="Times New Roman" w:eastAsia="Calibri" w:hAnsi="Times New Roman"/>
          <w:sz w:val="24"/>
          <w:szCs w:val="24"/>
          <w:lang w:eastAsia="en-US" w:bidi="en-US"/>
        </w:rPr>
        <w:t>0</w:t>
      </w:r>
      <w:r w:rsidRPr="000A6378">
        <w:rPr>
          <w:rFonts w:ascii="Times New Roman" w:eastAsia="Calibri" w:hAnsi="Times New Roman"/>
          <w:sz w:val="24"/>
          <w:szCs w:val="24"/>
          <w:lang w:eastAsia="en-US" w:bidi="en-US"/>
        </w:rPr>
        <w:t xml:space="preserve">. Перед применением вероятностного подхода допускается исключение одного или нескольких факторов путем выявления низкого (менее 1%) влияния на результаты расчета путем выполнения анализа чувствительности. </w:t>
      </w:r>
    </w:p>
    <w:p w14:paraId="3DD8D810" w14:textId="5922EB77" w:rsidR="00895E22" w:rsidRPr="000A6378" w:rsidRDefault="00895E22" w:rsidP="00895E22">
      <w:pPr>
        <w:spacing w:after="0" w:line="360" w:lineRule="auto"/>
        <w:ind w:firstLine="709"/>
        <w:jc w:val="both"/>
        <w:rPr>
          <w:rFonts w:ascii="Times New Roman" w:eastAsia="Calibri" w:hAnsi="Times New Roman"/>
          <w:sz w:val="24"/>
          <w:szCs w:val="24"/>
          <w:lang w:eastAsia="en-US" w:bidi="en-US"/>
        </w:rPr>
      </w:pPr>
      <w:r w:rsidRPr="000A6378">
        <w:rPr>
          <w:rFonts w:ascii="Times New Roman" w:eastAsia="Calibri" w:hAnsi="Times New Roman"/>
          <w:sz w:val="24"/>
          <w:szCs w:val="24"/>
          <w:lang w:eastAsia="en-US" w:bidi="en-US"/>
        </w:rPr>
        <w:t>2</w:t>
      </w:r>
      <w:r w:rsidR="003A7F57">
        <w:rPr>
          <w:rFonts w:ascii="Times New Roman" w:eastAsia="Calibri" w:hAnsi="Times New Roman"/>
          <w:sz w:val="24"/>
          <w:szCs w:val="24"/>
          <w:lang w:eastAsia="en-US" w:bidi="en-US"/>
        </w:rPr>
        <w:t>1</w:t>
      </w:r>
      <w:r w:rsidRPr="000A6378">
        <w:rPr>
          <w:rFonts w:ascii="Times New Roman" w:eastAsia="Calibri" w:hAnsi="Times New Roman"/>
          <w:sz w:val="24"/>
          <w:szCs w:val="24"/>
          <w:lang w:eastAsia="en-US" w:bidi="en-US"/>
        </w:rPr>
        <w:t>. Вероятностный анализ должен проводиться отдельно для различных масштабов: уступ, группа уступов и борт.</w:t>
      </w:r>
    </w:p>
    <w:p w14:paraId="42E5B76D" w14:textId="1BED7C27" w:rsidR="00895E22" w:rsidRPr="000A6378" w:rsidRDefault="00895E22" w:rsidP="00895E22">
      <w:pPr>
        <w:spacing w:after="0" w:line="360" w:lineRule="auto"/>
        <w:ind w:firstLine="709"/>
        <w:jc w:val="both"/>
        <w:rPr>
          <w:rFonts w:ascii="Times New Roman" w:eastAsia="Calibri" w:hAnsi="Times New Roman"/>
          <w:sz w:val="24"/>
          <w:szCs w:val="24"/>
          <w:lang w:eastAsia="en-US" w:bidi="en-US"/>
        </w:rPr>
      </w:pPr>
      <w:r w:rsidRPr="000A6378">
        <w:rPr>
          <w:rFonts w:ascii="Times New Roman" w:eastAsia="Calibri" w:hAnsi="Times New Roman"/>
          <w:sz w:val="24"/>
          <w:szCs w:val="24"/>
          <w:lang w:eastAsia="en-US" w:bidi="en-US"/>
        </w:rPr>
        <w:t>2</w:t>
      </w:r>
      <w:r w:rsidR="003A7F57">
        <w:rPr>
          <w:rFonts w:ascii="Times New Roman" w:eastAsia="Calibri" w:hAnsi="Times New Roman"/>
          <w:sz w:val="24"/>
          <w:szCs w:val="24"/>
          <w:lang w:eastAsia="en-US" w:bidi="en-US"/>
        </w:rPr>
        <w:t>2</w:t>
      </w:r>
      <w:r w:rsidRPr="000A6378">
        <w:rPr>
          <w:rFonts w:ascii="Times New Roman" w:eastAsia="Calibri" w:hAnsi="Times New Roman"/>
          <w:sz w:val="24"/>
          <w:szCs w:val="24"/>
          <w:lang w:eastAsia="en-US" w:bidi="en-US"/>
        </w:rPr>
        <w:t>. На этапе эксплуатации расчетам устойчивости уступов вероятностными методами должна предшествовать калибровка с реальными условиями и произошедшими деформациями. В результате калибровки определяются форма и масштаб вывалов, расстояние между трещинами и протяженность трещин и вариация их значений, выполняются обратные расчеты с получением прочностных характеристик.</w:t>
      </w:r>
    </w:p>
    <w:p w14:paraId="01BAB3BB" w14:textId="7AF8DEE8" w:rsidR="00895E22" w:rsidRPr="00ED2500" w:rsidRDefault="00895E22" w:rsidP="00895E22">
      <w:pPr>
        <w:spacing w:after="0" w:line="360" w:lineRule="auto"/>
        <w:ind w:firstLine="709"/>
        <w:jc w:val="both"/>
        <w:rPr>
          <w:rFonts w:ascii="Times New Roman" w:eastAsia="Calibri" w:hAnsi="Times New Roman"/>
          <w:sz w:val="24"/>
          <w:szCs w:val="24"/>
          <w:lang w:eastAsia="en-US" w:bidi="en-US"/>
        </w:rPr>
      </w:pPr>
      <w:r w:rsidRPr="000A6378">
        <w:rPr>
          <w:rFonts w:ascii="Times New Roman" w:eastAsia="Calibri" w:hAnsi="Times New Roman"/>
          <w:sz w:val="24"/>
          <w:szCs w:val="24"/>
          <w:lang w:eastAsia="en-US" w:bidi="en-US"/>
        </w:rPr>
        <w:t>2</w:t>
      </w:r>
      <w:r w:rsidR="003A7F57">
        <w:rPr>
          <w:rFonts w:ascii="Times New Roman" w:eastAsia="Calibri" w:hAnsi="Times New Roman"/>
          <w:sz w:val="24"/>
          <w:szCs w:val="24"/>
          <w:lang w:eastAsia="en-US" w:bidi="en-US"/>
        </w:rPr>
        <w:t>3</w:t>
      </w:r>
      <w:r w:rsidRPr="000A6378">
        <w:rPr>
          <w:rFonts w:ascii="Times New Roman" w:eastAsia="Calibri" w:hAnsi="Times New Roman"/>
          <w:sz w:val="24"/>
          <w:szCs w:val="24"/>
          <w:lang w:eastAsia="en-US" w:bidi="en-US"/>
        </w:rPr>
        <w:t xml:space="preserve">. Физическое моделирование используется для </w:t>
      </w:r>
      <w:r w:rsidRPr="000A6378">
        <w:rPr>
          <w:rFonts w:ascii="Times New Roman" w:eastAsiaTheme="minorHAnsi" w:hAnsi="Times New Roman"/>
          <w:sz w:val="24"/>
          <w:szCs w:val="24"/>
          <w:lang w:eastAsia="en-US"/>
        </w:rPr>
        <w:t xml:space="preserve">оценки смещений и механизма деформирования прибортового массива при соблюдении </w:t>
      </w:r>
      <w:r w:rsidRPr="000A6378">
        <w:rPr>
          <w:rFonts w:ascii="Times New Roman" w:eastAsia="Calibri" w:hAnsi="Times New Roman"/>
          <w:sz w:val="24"/>
          <w:szCs w:val="24"/>
          <w:lang w:eastAsia="en-US" w:bidi="en-US"/>
        </w:rPr>
        <w:t>критериев подобия.</w:t>
      </w:r>
    </w:p>
    <w:p w14:paraId="728DCC52" w14:textId="7DEC539C" w:rsidR="00895E22" w:rsidRPr="00ED2500" w:rsidRDefault="00895E22" w:rsidP="00895E22">
      <w:pPr>
        <w:tabs>
          <w:tab w:val="left" w:pos="709"/>
        </w:tabs>
        <w:spacing w:after="0" w:line="360" w:lineRule="auto"/>
        <w:ind w:firstLine="709"/>
        <w:jc w:val="both"/>
        <w:rPr>
          <w:rFonts w:ascii="Times New Roman" w:eastAsia="Calibri" w:hAnsi="Times New Roman"/>
          <w:sz w:val="24"/>
          <w:szCs w:val="24"/>
          <w:lang w:eastAsia="en-US" w:bidi="en-US"/>
        </w:rPr>
      </w:pPr>
      <w:r>
        <w:rPr>
          <w:rFonts w:ascii="Times New Roman" w:eastAsia="Calibri" w:hAnsi="Times New Roman"/>
          <w:sz w:val="24"/>
          <w:szCs w:val="24"/>
          <w:lang w:eastAsia="en-US" w:bidi="en-US"/>
        </w:rPr>
        <w:t>2</w:t>
      </w:r>
      <w:r w:rsidR="003A7F57">
        <w:rPr>
          <w:rFonts w:ascii="Times New Roman" w:eastAsia="Calibri" w:hAnsi="Times New Roman"/>
          <w:sz w:val="24"/>
          <w:szCs w:val="24"/>
          <w:lang w:eastAsia="en-US" w:bidi="en-US"/>
        </w:rPr>
        <w:t>4</w:t>
      </w:r>
      <w:r>
        <w:rPr>
          <w:rFonts w:ascii="Times New Roman" w:eastAsia="Calibri" w:hAnsi="Times New Roman"/>
          <w:sz w:val="24"/>
          <w:szCs w:val="24"/>
          <w:lang w:eastAsia="en-US" w:bidi="en-US"/>
        </w:rPr>
        <w:t>.</w:t>
      </w:r>
      <w:r w:rsidRPr="00ED2500">
        <w:rPr>
          <w:rFonts w:ascii="Times New Roman" w:eastAsia="Calibri" w:hAnsi="Times New Roman"/>
          <w:sz w:val="24"/>
          <w:szCs w:val="24"/>
          <w:lang w:eastAsia="en-US" w:bidi="en-US"/>
        </w:rPr>
        <w:t xml:space="preserve"> </w:t>
      </w:r>
      <w:r>
        <w:rPr>
          <w:rFonts w:ascii="Times New Roman" w:eastAsia="Calibri" w:hAnsi="Times New Roman"/>
          <w:sz w:val="24"/>
          <w:szCs w:val="24"/>
          <w:lang w:eastAsia="en-US" w:bidi="en-US"/>
        </w:rPr>
        <w:t>В расчетах</w:t>
      </w:r>
      <w:r w:rsidRPr="00ED2500">
        <w:rPr>
          <w:rFonts w:ascii="Times New Roman" w:eastAsia="Calibri" w:hAnsi="Times New Roman"/>
          <w:sz w:val="24"/>
          <w:szCs w:val="24"/>
          <w:lang w:eastAsia="en-US" w:bidi="en-US"/>
        </w:rPr>
        <w:t xml:space="preserve"> устойчивост</w:t>
      </w:r>
      <w:r>
        <w:rPr>
          <w:rFonts w:ascii="Times New Roman" w:eastAsia="Calibri" w:hAnsi="Times New Roman"/>
          <w:sz w:val="24"/>
          <w:szCs w:val="24"/>
          <w:lang w:eastAsia="en-US" w:bidi="en-US"/>
        </w:rPr>
        <w:t>и</w:t>
      </w:r>
      <w:r w:rsidRPr="00ED2500">
        <w:rPr>
          <w:rFonts w:ascii="Times New Roman" w:eastAsia="Calibri" w:hAnsi="Times New Roman"/>
          <w:sz w:val="24"/>
          <w:szCs w:val="24"/>
          <w:lang w:eastAsia="en-US" w:bidi="en-US"/>
        </w:rPr>
        <w:t xml:space="preserve"> </w:t>
      </w:r>
      <w:r>
        <w:rPr>
          <w:rFonts w:ascii="Times New Roman" w:eastAsia="Calibri" w:hAnsi="Times New Roman"/>
          <w:sz w:val="24"/>
          <w:szCs w:val="24"/>
          <w:lang w:eastAsia="en-US" w:bidi="en-US"/>
        </w:rPr>
        <w:t xml:space="preserve">бортов карьеров, разрезов </w:t>
      </w:r>
      <w:r w:rsidRPr="00ED2500">
        <w:rPr>
          <w:rFonts w:ascii="Times New Roman" w:eastAsia="Calibri" w:hAnsi="Times New Roman"/>
          <w:sz w:val="24"/>
          <w:szCs w:val="24"/>
          <w:lang w:eastAsia="en-US" w:bidi="en-US"/>
        </w:rPr>
        <w:t xml:space="preserve">должно учитываться </w:t>
      </w:r>
      <w:r>
        <w:rPr>
          <w:rFonts w:ascii="Times New Roman" w:eastAsia="Calibri" w:hAnsi="Times New Roman"/>
          <w:sz w:val="24"/>
          <w:szCs w:val="24"/>
          <w:lang w:eastAsia="en-US" w:bidi="en-US"/>
        </w:rPr>
        <w:t>влияние</w:t>
      </w:r>
      <w:r w:rsidRPr="00ED2500">
        <w:rPr>
          <w:rFonts w:ascii="Times New Roman" w:eastAsia="Calibri" w:hAnsi="Times New Roman"/>
          <w:sz w:val="24"/>
          <w:szCs w:val="24"/>
          <w:lang w:eastAsia="en-US" w:bidi="en-US"/>
        </w:rPr>
        <w:t xml:space="preserve"> все</w:t>
      </w:r>
      <w:r>
        <w:rPr>
          <w:rFonts w:ascii="Times New Roman" w:eastAsia="Calibri" w:hAnsi="Times New Roman"/>
          <w:sz w:val="24"/>
          <w:szCs w:val="24"/>
          <w:lang w:eastAsia="en-US" w:bidi="en-US"/>
        </w:rPr>
        <w:t>х</w:t>
      </w:r>
      <w:r w:rsidRPr="00ED2500">
        <w:rPr>
          <w:rFonts w:ascii="Times New Roman" w:eastAsia="Calibri" w:hAnsi="Times New Roman"/>
          <w:sz w:val="24"/>
          <w:szCs w:val="24"/>
          <w:lang w:eastAsia="en-US" w:bidi="en-US"/>
        </w:rPr>
        <w:t xml:space="preserve"> водоносны</w:t>
      </w:r>
      <w:r>
        <w:rPr>
          <w:rFonts w:ascii="Times New Roman" w:eastAsia="Calibri" w:hAnsi="Times New Roman"/>
          <w:sz w:val="24"/>
          <w:szCs w:val="24"/>
          <w:lang w:eastAsia="en-US" w:bidi="en-US"/>
        </w:rPr>
        <w:t>х</w:t>
      </w:r>
      <w:r w:rsidRPr="00ED2500">
        <w:rPr>
          <w:rFonts w:ascii="Times New Roman" w:eastAsia="Calibri" w:hAnsi="Times New Roman"/>
          <w:sz w:val="24"/>
          <w:szCs w:val="24"/>
          <w:lang w:eastAsia="en-US" w:bidi="en-US"/>
        </w:rPr>
        <w:t xml:space="preserve"> горизонт</w:t>
      </w:r>
      <w:r>
        <w:rPr>
          <w:rFonts w:ascii="Times New Roman" w:eastAsia="Calibri" w:hAnsi="Times New Roman"/>
          <w:sz w:val="24"/>
          <w:szCs w:val="24"/>
          <w:lang w:eastAsia="en-US" w:bidi="en-US"/>
        </w:rPr>
        <w:t>ов,</w:t>
      </w:r>
      <w:r w:rsidRPr="00ED2500">
        <w:rPr>
          <w:rFonts w:ascii="Times New Roman" w:eastAsia="Calibri" w:hAnsi="Times New Roman"/>
          <w:sz w:val="24"/>
          <w:szCs w:val="24"/>
          <w:lang w:eastAsia="en-US" w:bidi="en-US"/>
        </w:rPr>
        <w:t xml:space="preserve"> представленны</w:t>
      </w:r>
      <w:r>
        <w:rPr>
          <w:rFonts w:ascii="Times New Roman" w:eastAsia="Calibri" w:hAnsi="Times New Roman"/>
          <w:sz w:val="24"/>
          <w:szCs w:val="24"/>
          <w:lang w:eastAsia="en-US" w:bidi="en-US"/>
        </w:rPr>
        <w:t>х</w:t>
      </w:r>
      <w:r w:rsidRPr="00ED2500">
        <w:rPr>
          <w:rFonts w:ascii="Times New Roman" w:eastAsia="Calibri" w:hAnsi="Times New Roman"/>
          <w:sz w:val="24"/>
          <w:szCs w:val="24"/>
          <w:lang w:eastAsia="en-US" w:bidi="en-US"/>
        </w:rPr>
        <w:t xml:space="preserve"> в приборт</w:t>
      </w:r>
      <w:r>
        <w:rPr>
          <w:rFonts w:ascii="Times New Roman" w:eastAsia="Calibri" w:hAnsi="Times New Roman"/>
          <w:sz w:val="24"/>
          <w:szCs w:val="24"/>
          <w:lang w:eastAsia="en-US" w:bidi="en-US"/>
        </w:rPr>
        <w:t>о</w:t>
      </w:r>
      <w:r w:rsidRPr="00ED2500">
        <w:rPr>
          <w:rFonts w:ascii="Times New Roman" w:eastAsia="Calibri" w:hAnsi="Times New Roman"/>
          <w:sz w:val="24"/>
          <w:szCs w:val="24"/>
          <w:lang w:eastAsia="en-US" w:bidi="en-US"/>
        </w:rPr>
        <w:t>вом массиве.</w:t>
      </w:r>
    </w:p>
    <w:p w14:paraId="44E45942" w14:textId="1F297433" w:rsidR="00895E22" w:rsidRPr="00ED2500" w:rsidRDefault="00895E22" w:rsidP="00895E22">
      <w:pPr>
        <w:spacing w:after="0" w:line="360" w:lineRule="auto"/>
        <w:ind w:firstLine="709"/>
        <w:jc w:val="both"/>
        <w:rPr>
          <w:rFonts w:ascii="Times New Roman" w:eastAsia="Calibri" w:hAnsi="Times New Roman"/>
          <w:sz w:val="24"/>
          <w:szCs w:val="24"/>
          <w:lang w:eastAsia="en-US" w:bidi="en-US"/>
        </w:rPr>
      </w:pPr>
      <w:r>
        <w:rPr>
          <w:rFonts w:ascii="Times New Roman" w:eastAsia="Calibri" w:hAnsi="Times New Roman"/>
          <w:sz w:val="24"/>
          <w:szCs w:val="24"/>
          <w:lang w:eastAsia="en-US" w:bidi="en-US"/>
        </w:rPr>
        <w:t>2</w:t>
      </w:r>
      <w:r w:rsidR="003A7F57">
        <w:rPr>
          <w:rFonts w:ascii="Times New Roman" w:eastAsia="Calibri" w:hAnsi="Times New Roman"/>
          <w:sz w:val="24"/>
          <w:szCs w:val="24"/>
          <w:lang w:eastAsia="en-US" w:bidi="en-US"/>
        </w:rPr>
        <w:t>5</w:t>
      </w:r>
      <w:r>
        <w:rPr>
          <w:rFonts w:ascii="Times New Roman" w:eastAsia="Calibri" w:hAnsi="Times New Roman"/>
          <w:sz w:val="24"/>
          <w:szCs w:val="24"/>
          <w:lang w:eastAsia="en-US" w:bidi="en-US"/>
        </w:rPr>
        <w:t>.</w:t>
      </w:r>
      <w:r w:rsidRPr="00ED2500">
        <w:rPr>
          <w:rFonts w:ascii="Times New Roman" w:eastAsia="Calibri" w:hAnsi="Times New Roman"/>
          <w:sz w:val="24"/>
          <w:szCs w:val="24"/>
          <w:lang w:eastAsia="en-US" w:bidi="en-US"/>
        </w:rPr>
        <w:t xml:space="preserve"> Оценка возможности проявления фильтрационных деформаций должна осуществляться с учетом особенностей режима подземных вод, гранулометрического состава горных пород и заполнителей в трещинах.</w:t>
      </w:r>
    </w:p>
    <w:p w14:paraId="0740FFF0" w14:textId="18995708" w:rsidR="00895E22" w:rsidRPr="000A6378" w:rsidRDefault="00895E22" w:rsidP="00895E22">
      <w:pPr>
        <w:spacing w:after="0" w:line="360" w:lineRule="auto"/>
        <w:ind w:firstLine="709"/>
        <w:jc w:val="both"/>
        <w:rPr>
          <w:rFonts w:ascii="Times New Roman" w:eastAsia="Calibri" w:hAnsi="Times New Roman"/>
          <w:sz w:val="24"/>
          <w:szCs w:val="24"/>
          <w:lang w:eastAsia="en-US"/>
        </w:rPr>
      </w:pPr>
      <w:r w:rsidRPr="000A6378">
        <w:rPr>
          <w:rFonts w:ascii="Times New Roman" w:eastAsia="Calibri" w:hAnsi="Times New Roman"/>
          <w:sz w:val="24"/>
          <w:szCs w:val="24"/>
          <w:lang w:eastAsia="en-US"/>
        </w:rPr>
        <w:t>2</w:t>
      </w:r>
      <w:r w:rsidR="003A7F57">
        <w:rPr>
          <w:rFonts w:ascii="Times New Roman" w:eastAsia="Calibri" w:hAnsi="Times New Roman"/>
          <w:sz w:val="24"/>
          <w:szCs w:val="24"/>
          <w:lang w:eastAsia="en-US"/>
        </w:rPr>
        <w:t>6</w:t>
      </w:r>
      <w:r w:rsidRPr="000A6378">
        <w:rPr>
          <w:rFonts w:ascii="Times New Roman" w:eastAsia="Calibri" w:hAnsi="Times New Roman"/>
          <w:sz w:val="24"/>
          <w:szCs w:val="24"/>
          <w:lang w:eastAsia="en-US"/>
        </w:rPr>
        <w:t>. Влияние нагрузок от оборудования,</w:t>
      </w:r>
      <w:r w:rsidRPr="000A6378">
        <w:rPr>
          <w:rFonts w:ascii="Times New Roman" w:eastAsia="Calibri" w:hAnsi="Times New Roman"/>
          <w:sz w:val="24"/>
          <w:szCs w:val="24"/>
          <w:lang w:eastAsia="en-US" w:bidi="en-US"/>
        </w:rPr>
        <w:t xml:space="preserve"> зданий или сооружений </w:t>
      </w:r>
      <w:r w:rsidRPr="000A6378">
        <w:rPr>
          <w:rFonts w:ascii="Times New Roman" w:eastAsia="Calibri" w:hAnsi="Times New Roman"/>
          <w:sz w:val="24"/>
          <w:szCs w:val="24"/>
          <w:lang w:eastAsia="en-US"/>
        </w:rPr>
        <w:t>на устойчивость уступов карьера (разреза), сложенных скальными и полускальными породами, должно учитываться только при их стационарном размещении. Учет влияния нагрузок от оборудования,</w:t>
      </w:r>
      <w:r w:rsidRPr="000A6378">
        <w:rPr>
          <w:rFonts w:ascii="Times New Roman" w:eastAsia="Calibri" w:hAnsi="Times New Roman"/>
          <w:sz w:val="24"/>
          <w:szCs w:val="24"/>
          <w:lang w:eastAsia="en-US" w:bidi="en-US"/>
        </w:rPr>
        <w:t xml:space="preserve"> зданий или сооружений </w:t>
      </w:r>
      <w:r w:rsidRPr="000A6378">
        <w:rPr>
          <w:rFonts w:ascii="Times New Roman" w:eastAsia="Calibri" w:hAnsi="Times New Roman"/>
          <w:sz w:val="24"/>
          <w:szCs w:val="24"/>
          <w:lang w:eastAsia="en-US"/>
        </w:rPr>
        <w:t>на устойчивость уступов карьера, разреза сложенных слабыми породами (глинистые, суглинистые, супесчаные обводненные породы) является обязательным во всех случаях, за исключением кратковременных нагрузок, возникающих при передвижении оборудования.</w:t>
      </w:r>
    </w:p>
    <w:p w14:paraId="63A74E30" w14:textId="270D2394" w:rsidR="00895E22" w:rsidRPr="000A6378" w:rsidRDefault="00895E22" w:rsidP="00895E22">
      <w:pPr>
        <w:spacing w:after="0" w:line="360" w:lineRule="auto"/>
        <w:ind w:firstLine="709"/>
        <w:jc w:val="both"/>
        <w:rPr>
          <w:rFonts w:ascii="Times New Roman" w:eastAsia="Calibri" w:hAnsi="Times New Roman"/>
          <w:sz w:val="24"/>
          <w:szCs w:val="24"/>
          <w:lang w:eastAsia="en-US"/>
        </w:rPr>
      </w:pPr>
      <w:r w:rsidRPr="000A6378">
        <w:rPr>
          <w:rFonts w:ascii="Times New Roman" w:eastAsia="Calibri" w:hAnsi="Times New Roman"/>
          <w:sz w:val="24"/>
          <w:szCs w:val="24"/>
          <w:lang w:eastAsia="en-US" w:bidi="en-US"/>
        </w:rPr>
        <w:t>2</w:t>
      </w:r>
      <w:r w:rsidR="003A7F57">
        <w:rPr>
          <w:rFonts w:ascii="Times New Roman" w:eastAsia="Calibri" w:hAnsi="Times New Roman"/>
          <w:sz w:val="24"/>
          <w:szCs w:val="24"/>
          <w:lang w:eastAsia="en-US" w:bidi="en-US"/>
        </w:rPr>
        <w:t>7</w:t>
      </w:r>
      <w:r w:rsidRPr="000A6378">
        <w:rPr>
          <w:rFonts w:ascii="Times New Roman" w:eastAsia="Calibri" w:hAnsi="Times New Roman"/>
          <w:sz w:val="24"/>
          <w:szCs w:val="24"/>
          <w:lang w:eastAsia="en-US" w:bidi="en-US"/>
        </w:rPr>
        <w:t>. Учет горного оборудования, зданий или сооружений при их расположении на бермах в плоской поставке должно осуществляться по формуле (</w:t>
      </w:r>
      <w:r w:rsidR="00141957">
        <w:rPr>
          <w:rFonts w:ascii="Times New Roman" w:eastAsia="Calibri" w:hAnsi="Times New Roman"/>
          <w:sz w:val="24"/>
          <w:szCs w:val="24"/>
          <w:lang w:eastAsia="en-US" w:bidi="en-US"/>
        </w:rPr>
        <w:t>5.</w:t>
      </w:r>
      <w:r w:rsidRPr="000A6378">
        <w:rPr>
          <w:rFonts w:ascii="Times New Roman" w:eastAsia="Calibri" w:hAnsi="Times New Roman"/>
          <w:sz w:val="24"/>
          <w:szCs w:val="24"/>
          <w:lang w:eastAsia="en-US" w:bidi="en-US"/>
        </w:rPr>
        <w:t>3), приведенной в пункте 1</w:t>
      </w:r>
      <w:r w:rsidR="003A7F57">
        <w:rPr>
          <w:rFonts w:ascii="Times New Roman" w:eastAsia="Calibri" w:hAnsi="Times New Roman"/>
          <w:sz w:val="24"/>
          <w:szCs w:val="24"/>
          <w:lang w:eastAsia="en-US" w:bidi="en-US"/>
        </w:rPr>
        <w:t>0</w:t>
      </w:r>
      <w:r w:rsidRPr="000A6378">
        <w:rPr>
          <w:rFonts w:ascii="Times New Roman" w:eastAsia="Calibri" w:hAnsi="Times New Roman"/>
          <w:sz w:val="24"/>
          <w:szCs w:val="24"/>
          <w:lang w:eastAsia="en-US" w:bidi="en-US"/>
        </w:rPr>
        <w:t xml:space="preserve"> настоящего приложения, либо путем </w:t>
      </w:r>
      <w:r w:rsidRPr="000A6378">
        <w:rPr>
          <w:rFonts w:ascii="Times New Roman" w:eastAsia="Calibri" w:hAnsi="Times New Roman"/>
          <w:sz w:val="24"/>
          <w:szCs w:val="24"/>
          <w:lang w:eastAsia="en-US"/>
        </w:rPr>
        <w:t xml:space="preserve">увеличения высоты уступа на мощность эквивалентного слоя </w:t>
      </w:r>
      <w:r w:rsidRPr="000A6378">
        <w:rPr>
          <w:rFonts w:ascii="Times New Roman" w:eastAsia="Calibri" w:hAnsi="Times New Roman"/>
          <w:sz w:val="24"/>
          <w:szCs w:val="24"/>
          <w:lang w:val="en-US" w:eastAsia="en-US"/>
        </w:rPr>
        <w:t>h</w:t>
      </w:r>
      <w:r w:rsidRPr="000A6378">
        <w:rPr>
          <w:rFonts w:ascii="Times New Roman" w:eastAsia="Calibri" w:hAnsi="Times New Roman"/>
          <w:sz w:val="24"/>
          <w:szCs w:val="24"/>
          <w:vertAlign w:val="subscript"/>
          <w:lang w:eastAsia="en-US"/>
        </w:rPr>
        <w:t>э</w:t>
      </w:r>
      <w:r w:rsidRPr="000A6378">
        <w:rPr>
          <w:rFonts w:ascii="Times New Roman" w:eastAsia="Calibri" w:hAnsi="Times New Roman"/>
          <w:sz w:val="24"/>
          <w:szCs w:val="24"/>
          <w:lang w:eastAsia="en-US"/>
        </w:rPr>
        <w:t>.</w:t>
      </w:r>
    </w:p>
    <w:p w14:paraId="246F6387" w14:textId="77777777" w:rsidR="00895E22" w:rsidRPr="000A6378" w:rsidRDefault="00895E22" w:rsidP="00895E22">
      <w:pPr>
        <w:spacing w:after="0" w:line="360" w:lineRule="auto"/>
        <w:ind w:firstLine="709"/>
        <w:jc w:val="center"/>
        <w:rPr>
          <w:rFonts w:ascii="Times New Roman" w:eastAsia="Calibri" w:hAnsi="Times New Roman"/>
          <w:sz w:val="24"/>
          <w:szCs w:val="24"/>
          <w:lang w:eastAsia="en-US" w:bidi="en-US"/>
        </w:rPr>
      </w:pPr>
      <w:r w:rsidRPr="000A6378">
        <w:rPr>
          <w:rFonts w:ascii="Times New Roman" w:eastAsia="Calibri" w:hAnsi="Times New Roman"/>
          <w:position w:val="-28"/>
          <w:sz w:val="24"/>
          <w:szCs w:val="24"/>
          <w:lang w:eastAsia="en-US" w:bidi="en-US"/>
        </w:rPr>
        <w:object w:dxaOrig="840" w:dyaOrig="660" w14:anchorId="7A1B7D20">
          <v:shape id="_x0000_i1051" type="#_x0000_t75" style="width:42pt;height:33pt" o:ole="">
            <v:imagedata r:id="rId81" o:title=""/>
          </v:shape>
          <o:OLEObject Type="Embed" ProgID="Equation.3" ShapeID="_x0000_i1051" DrawAspect="Content" ObjectID="_1622027115" r:id="rId82"/>
        </w:object>
      </w:r>
      <w:r w:rsidRPr="000A6378">
        <w:rPr>
          <w:rFonts w:ascii="Times New Roman" w:eastAsia="Calibri" w:hAnsi="Times New Roman"/>
          <w:sz w:val="24"/>
          <w:szCs w:val="24"/>
          <w:lang w:eastAsia="en-US" w:bidi="en-US"/>
        </w:rPr>
        <w:t>,</w:t>
      </w:r>
    </w:p>
    <w:p w14:paraId="6049EE95" w14:textId="77777777" w:rsidR="00895E22" w:rsidRPr="000A6378" w:rsidRDefault="00895E22" w:rsidP="00141957">
      <w:pPr>
        <w:spacing w:after="0" w:line="360" w:lineRule="auto"/>
        <w:jc w:val="both"/>
        <w:rPr>
          <w:rFonts w:ascii="Times New Roman" w:eastAsia="Calibri" w:hAnsi="Times New Roman"/>
          <w:sz w:val="24"/>
          <w:szCs w:val="24"/>
          <w:lang w:eastAsia="en-US" w:bidi="en-US"/>
        </w:rPr>
      </w:pPr>
      <w:r w:rsidRPr="000A6378">
        <w:rPr>
          <w:rFonts w:ascii="Times New Roman" w:eastAsia="Calibri" w:hAnsi="Times New Roman"/>
          <w:sz w:val="24"/>
          <w:szCs w:val="24"/>
          <w:lang w:eastAsia="en-US" w:bidi="en-US"/>
        </w:rPr>
        <w:t xml:space="preserve">где: </w:t>
      </w:r>
      <w:r w:rsidRPr="000A6378">
        <w:rPr>
          <w:rFonts w:ascii="Times New Roman" w:eastAsia="Calibri" w:hAnsi="Times New Roman"/>
          <w:i/>
          <w:sz w:val="24"/>
          <w:szCs w:val="24"/>
          <w:lang w:eastAsia="en-US" w:bidi="en-US"/>
        </w:rPr>
        <w:t>γ</w:t>
      </w:r>
      <w:r w:rsidRPr="000A6378">
        <w:rPr>
          <w:rFonts w:ascii="Times New Roman" w:eastAsia="Calibri" w:hAnsi="Times New Roman"/>
          <w:sz w:val="24"/>
          <w:szCs w:val="24"/>
          <w:lang w:eastAsia="en-US" w:bidi="en-US"/>
        </w:rPr>
        <w:t xml:space="preserve"> – плотность горной породы, </w:t>
      </w:r>
      <w:r w:rsidRPr="000A6378">
        <w:rPr>
          <w:rFonts w:ascii="Times New Roman" w:eastAsia="Calibri" w:hAnsi="Times New Roman"/>
          <w:i/>
          <w:sz w:val="24"/>
          <w:szCs w:val="24"/>
          <w:lang w:val="en-US" w:eastAsia="en-US" w:bidi="en-US"/>
        </w:rPr>
        <w:t>b</w:t>
      </w:r>
      <w:r w:rsidRPr="000A6378">
        <w:rPr>
          <w:rFonts w:ascii="Times New Roman" w:eastAsia="Calibri" w:hAnsi="Times New Roman"/>
          <w:sz w:val="24"/>
          <w:szCs w:val="24"/>
          <w:lang w:eastAsia="en-US" w:bidi="en-US"/>
        </w:rPr>
        <w:t xml:space="preserve"> – линейный размер оборудования, здания или сооружения, перпендикулярный бровке откоса. </w:t>
      </w:r>
    </w:p>
    <w:p w14:paraId="0F52C158" w14:textId="61CB239E" w:rsidR="00895E22" w:rsidRPr="000A6378" w:rsidRDefault="00895E22" w:rsidP="00895E22">
      <w:pPr>
        <w:tabs>
          <w:tab w:val="center" w:pos="4677"/>
        </w:tabs>
        <w:spacing w:after="0" w:line="360" w:lineRule="auto"/>
        <w:ind w:firstLine="709"/>
        <w:jc w:val="both"/>
        <w:rPr>
          <w:rFonts w:ascii="Times New Roman" w:eastAsia="Calibri" w:hAnsi="Times New Roman"/>
          <w:sz w:val="24"/>
          <w:szCs w:val="24"/>
          <w:lang w:eastAsia="en-US"/>
        </w:rPr>
      </w:pPr>
      <w:r w:rsidRPr="000A6378">
        <w:rPr>
          <w:rFonts w:ascii="Times New Roman" w:eastAsia="Calibri" w:hAnsi="Times New Roman"/>
          <w:sz w:val="24"/>
          <w:szCs w:val="24"/>
          <w:lang w:eastAsia="en-US" w:bidi="en-US"/>
        </w:rPr>
        <w:t>2</w:t>
      </w:r>
      <w:r w:rsidR="003A7F57">
        <w:rPr>
          <w:rFonts w:ascii="Times New Roman" w:eastAsia="Calibri" w:hAnsi="Times New Roman"/>
          <w:sz w:val="24"/>
          <w:szCs w:val="24"/>
          <w:lang w:eastAsia="en-US" w:bidi="en-US"/>
        </w:rPr>
        <w:t>8</w:t>
      </w:r>
      <w:r w:rsidRPr="000A6378">
        <w:rPr>
          <w:rFonts w:ascii="Times New Roman" w:eastAsia="Calibri" w:hAnsi="Times New Roman"/>
          <w:sz w:val="24"/>
          <w:szCs w:val="24"/>
          <w:lang w:eastAsia="en-US" w:bidi="en-US"/>
        </w:rPr>
        <w:t xml:space="preserve">. </w:t>
      </w:r>
      <w:r w:rsidRPr="000A6378">
        <w:rPr>
          <w:rFonts w:ascii="Times New Roman" w:eastAsia="Calibri" w:hAnsi="Times New Roman"/>
          <w:sz w:val="24"/>
          <w:szCs w:val="24"/>
          <w:lang w:eastAsia="en-US"/>
        </w:rPr>
        <w:t xml:space="preserve">Расчет устойчивости уступов карьеров, разрезов должен выполняться для верхней части уступа (первые метры от верхней бровки) и на всю высоту (рис. 5.6). Выбор схема деформирования уступов необходимо осуществляться в соответствии с таблицей 5.2. </w:t>
      </w:r>
    </w:p>
    <w:p w14:paraId="74D00011" w14:textId="77777777" w:rsidR="00895E22" w:rsidRPr="000A6378" w:rsidRDefault="00895E22" w:rsidP="00895E22">
      <w:pPr>
        <w:tabs>
          <w:tab w:val="center" w:pos="4677"/>
        </w:tabs>
        <w:spacing w:after="0" w:line="360" w:lineRule="auto"/>
        <w:ind w:firstLine="709"/>
        <w:jc w:val="center"/>
        <w:rPr>
          <w:rFonts w:ascii="Times New Roman" w:eastAsia="Calibri" w:hAnsi="Times New Roman"/>
          <w:sz w:val="24"/>
          <w:szCs w:val="24"/>
          <w:lang w:eastAsia="en-US"/>
        </w:rPr>
      </w:pPr>
      <w:r w:rsidRPr="000A6378">
        <w:rPr>
          <w:noProof/>
        </w:rPr>
        <w:drawing>
          <wp:inline distT="0" distB="0" distL="0" distR="0" wp14:anchorId="01452F8B" wp14:editId="563DA3F6">
            <wp:extent cx="2265397" cy="2098824"/>
            <wp:effectExtent l="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4968" t="22882" r="57763" b="29712"/>
                    <a:stretch/>
                  </pic:blipFill>
                  <pic:spPr bwMode="auto">
                    <a:xfrm>
                      <a:off x="0" y="0"/>
                      <a:ext cx="2276071" cy="2108713"/>
                    </a:xfrm>
                    <a:prstGeom prst="rect">
                      <a:avLst/>
                    </a:prstGeom>
                    <a:ln>
                      <a:noFill/>
                    </a:ln>
                    <a:extLst>
                      <a:ext uri="{53640926-AAD7-44D8-BBD7-CCE9431645EC}">
                        <a14:shadowObscured xmlns:a14="http://schemas.microsoft.com/office/drawing/2010/main"/>
                      </a:ext>
                    </a:extLst>
                  </pic:spPr>
                </pic:pic>
              </a:graphicData>
            </a:graphic>
          </wp:inline>
        </w:drawing>
      </w:r>
    </w:p>
    <w:p w14:paraId="6A9F87BB" w14:textId="77777777" w:rsidR="00895E22" w:rsidRPr="000A6378" w:rsidRDefault="00895E22" w:rsidP="00895E22">
      <w:pPr>
        <w:tabs>
          <w:tab w:val="center" w:pos="4677"/>
        </w:tabs>
        <w:spacing w:after="0" w:line="240" w:lineRule="auto"/>
        <w:jc w:val="both"/>
        <w:rPr>
          <w:rFonts w:ascii="Times New Roman" w:eastAsia="Calibri" w:hAnsi="Times New Roman"/>
          <w:sz w:val="24"/>
          <w:szCs w:val="24"/>
          <w:lang w:eastAsia="en-US"/>
        </w:rPr>
      </w:pPr>
      <w:r w:rsidRPr="003A7F57">
        <w:rPr>
          <w:rFonts w:ascii="Times New Roman" w:eastAsia="Calibri" w:hAnsi="Times New Roman"/>
          <w:b/>
          <w:sz w:val="24"/>
          <w:szCs w:val="24"/>
          <w:lang w:eastAsia="en-US"/>
        </w:rPr>
        <w:t>Рисунок 5.6</w:t>
      </w:r>
      <w:r w:rsidRPr="003A7F57">
        <w:rPr>
          <w:rFonts w:ascii="Times New Roman" w:eastAsia="Calibri" w:hAnsi="Times New Roman"/>
          <w:sz w:val="24"/>
          <w:szCs w:val="24"/>
          <w:lang w:eastAsia="en-US"/>
        </w:rPr>
        <w:t xml:space="preserve"> – Схема расчета устойчивости уступа с учетом влияния веса оборудования, </w:t>
      </w:r>
      <w:r w:rsidRPr="000A6378">
        <w:rPr>
          <w:rFonts w:ascii="Times New Roman" w:eastAsia="Calibri" w:hAnsi="Times New Roman"/>
          <w:sz w:val="24"/>
          <w:szCs w:val="24"/>
          <w:lang w:eastAsia="en-US"/>
        </w:rPr>
        <w:t>здания, сооружения</w:t>
      </w:r>
    </w:p>
    <w:p w14:paraId="0526FF02" w14:textId="77777777" w:rsidR="00895E22" w:rsidRPr="000A6378" w:rsidRDefault="00895E22" w:rsidP="00895E22">
      <w:pPr>
        <w:tabs>
          <w:tab w:val="center" w:pos="4677"/>
        </w:tabs>
        <w:spacing w:after="0" w:line="360" w:lineRule="auto"/>
        <w:ind w:firstLine="709"/>
        <w:jc w:val="both"/>
        <w:rPr>
          <w:rFonts w:ascii="Times New Roman" w:eastAsia="Calibri" w:hAnsi="Times New Roman"/>
          <w:sz w:val="24"/>
          <w:szCs w:val="24"/>
          <w:lang w:eastAsia="en-US"/>
        </w:rPr>
      </w:pPr>
    </w:p>
    <w:p w14:paraId="44119CAF" w14:textId="76A95B4A" w:rsidR="00895E22" w:rsidRPr="000A6378" w:rsidRDefault="003A7F57" w:rsidP="00895E22">
      <w:pPr>
        <w:tabs>
          <w:tab w:val="center" w:pos="4677"/>
        </w:tabs>
        <w:spacing w:after="0" w:line="360" w:lineRule="auto"/>
        <w:ind w:firstLine="709"/>
        <w:jc w:val="both"/>
        <w:rPr>
          <w:rFonts w:ascii="Times New Roman" w:eastAsia="Calibri" w:hAnsi="Times New Roman"/>
          <w:sz w:val="24"/>
          <w:szCs w:val="24"/>
          <w:lang w:eastAsia="en-US"/>
        </w:rPr>
      </w:pPr>
      <w:r>
        <w:rPr>
          <w:rFonts w:ascii="Times New Roman" w:eastAsia="Calibri" w:hAnsi="Times New Roman"/>
          <w:sz w:val="24"/>
          <w:szCs w:val="24"/>
          <w:lang w:eastAsia="en-US"/>
        </w:rPr>
        <w:t>29</w:t>
      </w:r>
      <w:r w:rsidR="00895E22" w:rsidRPr="000A6378">
        <w:rPr>
          <w:rFonts w:ascii="Times New Roman" w:eastAsia="Calibri" w:hAnsi="Times New Roman"/>
          <w:sz w:val="24"/>
          <w:szCs w:val="24"/>
          <w:lang w:eastAsia="en-US"/>
        </w:rPr>
        <w:t>. Для выбранной схемы расчета определяется величина трещины отрыва по формуле:</w:t>
      </w:r>
    </w:p>
    <w:p w14:paraId="72B4BED0" w14:textId="22A796A3" w:rsidR="00895E22" w:rsidRPr="000A6378" w:rsidRDefault="00895E22" w:rsidP="00895E22">
      <w:pPr>
        <w:tabs>
          <w:tab w:val="center" w:pos="4677"/>
        </w:tabs>
        <w:spacing w:after="0" w:line="360" w:lineRule="auto"/>
        <w:ind w:firstLine="709"/>
        <w:jc w:val="right"/>
        <w:rPr>
          <w:rFonts w:ascii="Times New Roman" w:eastAsia="Calibri" w:hAnsi="Times New Roman"/>
          <w:sz w:val="24"/>
          <w:szCs w:val="24"/>
          <w:lang w:eastAsia="en-US"/>
        </w:rPr>
      </w:pPr>
      <w:r w:rsidRPr="000A6378">
        <w:rPr>
          <w:rFonts w:ascii="Times New Roman" w:eastAsia="Calibri" w:hAnsi="Times New Roman"/>
          <w:position w:val="-28"/>
          <w:sz w:val="24"/>
          <w:szCs w:val="24"/>
          <w:lang w:eastAsia="en-US"/>
        </w:rPr>
        <w:object w:dxaOrig="2760" w:dyaOrig="700" w14:anchorId="0B9C277E">
          <v:shape id="_x0000_i1052" type="#_x0000_t75" style="width:138pt;height:36pt" o:ole="">
            <v:imagedata r:id="rId84" o:title=""/>
          </v:shape>
          <o:OLEObject Type="Embed" ProgID="Equation.3" ShapeID="_x0000_i1052" DrawAspect="Content" ObjectID="_1622027116" r:id="rId85"/>
        </w:object>
      </w:r>
      <w:r w:rsidRPr="000A6378">
        <w:rPr>
          <w:rFonts w:ascii="Times New Roman" w:eastAsia="Calibri" w:hAnsi="Times New Roman"/>
          <w:sz w:val="24"/>
          <w:szCs w:val="24"/>
          <w:lang w:eastAsia="en-US"/>
        </w:rPr>
        <w:tab/>
      </w:r>
      <w:r w:rsidRPr="000A6378">
        <w:rPr>
          <w:rFonts w:ascii="Times New Roman" w:eastAsia="Calibri" w:hAnsi="Times New Roman"/>
          <w:sz w:val="24"/>
          <w:szCs w:val="24"/>
          <w:lang w:eastAsia="en-US"/>
        </w:rPr>
        <w:tab/>
      </w:r>
      <w:r w:rsidRPr="000A6378">
        <w:rPr>
          <w:rFonts w:ascii="Times New Roman" w:eastAsia="Calibri" w:hAnsi="Times New Roman"/>
          <w:sz w:val="24"/>
          <w:szCs w:val="24"/>
          <w:lang w:eastAsia="en-US"/>
        </w:rPr>
        <w:tab/>
      </w:r>
      <w:r w:rsidRPr="000A6378">
        <w:rPr>
          <w:rFonts w:ascii="Times New Roman" w:eastAsia="Calibri" w:hAnsi="Times New Roman"/>
          <w:sz w:val="24"/>
          <w:szCs w:val="24"/>
          <w:lang w:eastAsia="en-US"/>
        </w:rPr>
        <w:tab/>
        <w:t xml:space="preserve"> (</w:t>
      </w:r>
      <w:r w:rsidR="00141957">
        <w:rPr>
          <w:rFonts w:ascii="Times New Roman" w:eastAsia="Calibri" w:hAnsi="Times New Roman"/>
          <w:sz w:val="24"/>
          <w:szCs w:val="24"/>
          <w:lang w:eastAsia="en-US"/>
        </w:rPr>
        <w:t>5.</w:t>
      </w:r>
      <w:r w:rsidRPr="000A6378">
        <w:rPr>
          <w:rFonts w:ascii="Times New Roman" w:eastAsia="Calibri" w:hAnsi="Times New Roman"/>
          <w:sz w:val="24"/>
          <w:szCs w:val="24"/>
          <w:lang w:eastAsia="en-US"/>
        </w:rPr>
        <w:t>5)</w:t>
      </w:r>
    </w:p>
    <w:p w14:paraId="1B091838" w14:textId="77777777" w:rsidR="00895E22" w:rsidRPr="000A6378" w:rsidRDefault="00895E22" w:rsidP="00895E22">
      <w:pPr>
        <w:tabs>
          <w:tab w:val="center" w:pos="4677"/>
        </w:tabs>
        <w:spacing w:after="0" w:line="360" w:lineRule="auto"/>
        <w:ind w:firstLine="709"/>
        <w:jc w:val="both"/>
        <w:rPr>
          <w:rFonts w:ascii="Times New Roman" w:eastAsia="Calibri" w:hAnsi="Times New Roman"/>
          <w:sz w:val="24"/>
          <w:szCs w:val="24"/>
          <w:lang w:eastAsia="en-US"/>
        </w:rPr>
      </w:pPr>
      <w:r w:rsidRPr="000A6378">
        <w:rPr>
          <w:rFonts w:ascii="Times New Roman" w:eastAsia="Calibri" w:hAnsi="Times New Roman"/>
          <w:sz w:val="24"/>
          <w:szCs w:val="24"/>
          <w:lang w:eastAsia="en-US"/>
        </w:rPr>
        <w:t xml:space="preserve">При отрицательной величине </w:t>
      </w:r>
      <w:r w:rsidRPr="000A6378">
        <w:rPr>
          <w:rFonts w:ascii="Times New Roman" w:eastAsia="Calibri" w:hAnsi="Times New Roman"/>
          <w:i/>
          <w:sz w:val="24"/>
          <w:szCs w:val="24"/>
          <w:lang w:val="en-US" w:eastAsia="en-US"/>
        </w:rPr>
        <w:t>H</w:t>
      </w:r>
      <w:r w:rsidRPr="000A6378">
        <w:rPr>
          <w:rFonts w:ascii="Times New Roman" w:eastAsia="Calibri" w:hAnsi="Times New Roman"/>
          <w:i/>
          <w:sz w:val="24"/>
          <w:szCs w:val="24"/>
          <w:vertAlign w:val="superscript"/>
          <w:lang w:eastAsia="en-US"/>
        </w:rPr>
        <w:t>'</w:t>
      </w:r>
      <w:r w:rsidRPr="000A6378">
        <w:rPr>
          <w:rFonts w:ascii="Times New Roman" w:eastAsia="Calibri" w:hAnsi="Times New Roman"/>
          <w:i/>
          <w:sz w:val="24"/>
          <w:szCs w:val="24"/>
          <w:vertAlign w:val="subscript"/>
          <w:lang w:eastAsia="en-US"/>
        </w:rPr>
        <w:t>90</w:t>
      </w:r>
      <w:r w:rsidRPr="000A6378">
        <w:rPr>
          <w:rFonts w:ascii="Times New Roman" w:eastAsia="Calibri" w:hAnsi="Times New Roman"/>
          <w:sz w:val="24"/>
          <w:szCs w:val="24"/>
          <w:lang w:eastAsia="en-US"/>
        </w:rPr>
        <w:t xml:space="preserve"> длину трещины отрыва необходимо принимать равной нулю.</w:t>
      </w:r>
    </w:p>
    <w:p w14:paraId="46F2CA20" w14:textId="58A1C554" w:rsidR="00895E22" w:rsidRPr="000A6378" w:rsidRDefault="00895E22" w:rsidP="00895E22">
      <w:pPr>
        <w:tabs>
          <w:tab w:val="center" w:pos="4677"/>
        </w:tabs>
        <w:spacing w:after="0" w:line="360" w:lineRule="auto"/>
        <w:ind w:firstLine="709"/>
        <w:jc w:val="both"/>
        <w:rPr>
          <w:rFonts w:ascii="Times New Roman" w:eastAsia="Calibri" w:hAnsi="Times New Roman"/>
          <w:sz w:val="24"/>
          <w:szCs w:val="24"/>
          <w:lang w:eastAsia="en-US" w:bidi="en-US"/>
        </w:rPr>
      </w:pPr>
      <w:r w:rsidRPr="000A6378">
        <w:rPr>
          <w:rFonts w:ascii="Times New Roman" w:eastAsia="Calibri" w:hAnsi="Times New Roman"/>
          <w:sz w:val="24"/>
          <w:szCs w:val="24"/>
          <w:lang w:eastAsia="en-US"/>
        </w:rPr>
        <w:t>3</w:t>
      </w:r>
      <w:r w:rsidR="003A7F57">
        <w:rPr>
          <w:rFonts w:ascii="Times New Roman" w:eastAsia="Calibri" w:hAnsi="Times New Roman"/>
          <w:sz w:val="24"/>
          <w:szCs w:val="24"/>
          <w:lang w:eastAsia="en-US"/>
        </w:rPr>
        <w:t>0</w:t>
      </w:r>
      <w:r w:rsidRPr="000A6378">
        <w:rPr>
          <w:rFonts w:ascii="Times New Roman" w:eastAsia="Calibri" w:hAnsi="Times New Roman"/>
          <w:sz w:val="24"/>
          <w:szCs w:val="24"/>
          <w:lang w:eastAsia="en-US"/>
        </w:rPr>
        <w:t xml:space="preserve">. </w:t>
      </w:r>
      <w:r w:rsidRPr="000A6378">
        <w:rPr>
          <w:rFonts w:ascii="Times New Roman" w:eastAsia="Calibri" w:hAnsi="Times New Roman"/>
          <w:sz w:val="24"/>
          <w:szCs w:val="24"/>
          <w:lang w:eastAsia="en-US" w:bidi="en-US"/>
        </w:rPr>
        <w:t>При выполнении расчетов устойчивости бортов и уступов карьеров, разрезов кратковременное сейсмическое воздействие</w:t>
      </w:r>
      <w:r w:rsidRPr="000A6378">
        <w:rPr>
          <w:rFonts w:ascii="Times New Roman" w:eastAsia="Calibri" w:hAnsi="Times New Roman"/>
          <w:sz w:val="24"/>
          <w:szCs w:val="24"/>
          <w:lang w:eastAsia="en-US"/>
        </w:rPr>
        <w:t xml:space="preserve"> при землетрясениях</w:t>
      </w:r>
      <w:r w:rsidRPr="000A6378">
        <w:rPr>
          <w:rFonts w:ascii="Times New Roman" w:eastAsia="Calibri" w:hAnsi="Times New Roman"/>
          <w:sz w:val="24"/>
          <w:szCs w:val="24"/>
          <w:lang w:eastAsia="en-US" w:bidi="en-US"/>
        </w:rPr>
        <w:t xml:space="preserve"> должно учитываться путем введения дополнительной горизонтальной сейсмической силы в уравнение баланса сил. Величина сейсмической силы определяется в соответствии с формулой (</w:t>
      </w:r>
      <w:r w:rsidR="00141957">
        <w:rPr>
          <w:rFonts w:ascii="Times New Roman" w:eastAsia="Calibri" w:hAnsi="Times New Roman"/>
          <w:sz w:val="24"/>
          <w:szCs w:val="24"/>
          <w:lang w:eastAsia="en-US" w:bidi="en-US"/>
        </w:rPr>
        <w:t>5.</w:t>
      </w:r>
      <w:r w:rsidRPr="000A6378">
        <w:rPr>
          <w:rFonts w:ascii="Times New Roman" w:eastAsia="Calibri" w:hAnsi="Times New Roman"/>
          <w:sz w:val="24"/>
          <w:szCs w:val="24"/>
          <w:lang w:eastAsia="en-US" w:bidi="en-US"/>
        </w:rPr>
        <w:t xml:space="preserve">4) приведенной в пункте 11 настоящего приложения. </w:t>
      </w:r>
    </w:p>
    <w:p w14:paraId="6B4106CA" w14:textId="4366F032" w:rsidR="00895E22" w:rsidRPr="00ED2500" w:rsidRDefault="00895E22" w:rsidP="00895E22">
      <w:pPr>
        <w:spacing w:after="0" w:line="360" w:lineRule="auto"/>
        <w:ind w:firstLine="709"/>
        <w:jc w:val="both"/>
        <w:rPr>
          <w:rFonts w:ascii="Times New Roman" w:eastAsia="Calibri" w:hAnsi="Times New Roman"/>
          <w:sz w:val="24"/>
          <w:szCs w:val="24"/>
          <w:lang w:eastAsia="en-US" w:bidi="en-US"/>
        </w:rPr>
      </w:pPr>
      <w:r w:rsidRPr="000A6378">
        <w:rPr>
          <w:rFonts w:ascii="Times New Roman" w:eastAsia="Calibri" w:hAnsi="Times New Roman"/>
          <w:sz w:val="24"/>
          <w:szCs w:val="24"/>
          <w:lang w:eastAsia="en-US" w:bidi="en-US"/>
        </w:rPr>
        <w:t>3</w:t>
      </w:r>
      <w:r w:rsidR="003A7F57">
        <w:rPr>
          <w:rFonts w:ascii="Times New Roman" w:eastAsia="Calibri" w:hAnsi="Times New Roman"/>
          <w:sz w:val="24"/>
          <w:szCs w:val="24"/>
          <w:lang w:eastAsia="en-US" w:bidi="en-US"/>
        </w:rPr>
        <w:t>1</w:t>
      </w:r>
      <w:r w:rsidRPr="000A6378">
        <w:rPr>
          <w:rFonts w:ascii="Times New Roman" w:eastAsia="Calibri" w:hAnsi="Times New Roman"/>
          <w:sz w:val="24"/>
          <w:szCs w:val="24"/>
          <w:lang w:eastAsia="en-US" w:bidi="en-US"/>
        </w:rPr>
        <w:t>. Максимальное ускорение сейсмических колебаний грунта должно определяться при вероятности возможного превышения интенсивности землетрясений в течение 50 лет – 10 %.</w:t>
      </w:r>
    </w:p>
    <w:p w14:paraId="38AE5311" w14:textId="7340EBFD" w:rsidR="00895E22" w:rsidRPr="00ED2500" w:rsidRDefault="00895E22" w:rsidP="00895E22">
      <w:pPr>
        <w:spacing w:after="0" w:line="360" w:lineRule="auto"/>
        <w:ind w:firstLine="709"/>
        <w:jc w:val="both"/>
        <w:rPr>
          <w:rFonts w:ascii="Times New Roman" w:eastAsia="Calibri" w:hAnsi="Times New Roman"/>
          <w:sz w:val="24"/>
          <w:szCs w:val="24"/>
          <w:lang w:eastAsia="en-US" w:bidi="en-US"/>
        </w:rPr>
      </w:pPr>
      <w:r w:rsidRPr="000A6378">
        <w:rPr>
          <w:rFonts w:ascii="Times New Roman" w:eastAsia="Calibri" w:hAnsi="Times New Roman"/>
          <w:sz w:val="24"/>
          <w:szCs w:val="24"/>
          <w:lang w:eastAsia="en-US" w:bidi="en-US"/>
        </w:rPr>
        <w:t>3</w:t>
      </w:r>
      <w:r w:rsidR="003A7F57">
        <w:rPr>
          <w:rFonts w:ascii="Times New Roman" w:eastAsia="Calibri" w:hAnsi="Times New Roman"/>
          <w:sz w:val="24"/>
          <w:szCs w:val="24"/>
          <w:lang w:eastAsia="en-US" w:bidi="en-US"/>
        </w:rPr>
        <w:t>2</w:t>
      </w:r>
      <w:r w:rsidRPr="000A6378">
        <w:rPr>
          <w:rFonts w:ascii="Times New Roman" w:eastAsia="Calibri" w:hAnsi="Times New Roman"/>
          <w:sz w:val="24"/>
          <w:szCs w:val="24"/>
          <w:lang w:eastAsia="en-US" w:bidi="en-US"/>
        </w:rPr>
        <w:t>. Методы оценки устойчивости бортов карьеров и разрезов при комбинированной разработке приведены в Приложении 7.</w:t>
      </w:r>
    </w:p>
    <w:p w14:paraId="12B58B5F" w14:textId="47F53B0C" w:rsidR="00895E22" w:rsidRPr="000A6378" w:rsidRDefault="00895E22" w:rsidP="00895E22">
      <w:pPr>
        <w:spacing w:after="0" w:line="360" w:lineRule="auto"/>
        <w:ind w:firstLine="709"/>
        <w:jc w:val="both"/>
        <w:rPr>
          <w:rFonts w:ascii="Times New Roman" w:eastAsiaTheme="minorHAnsi" w:hAnsi="Times New Roman"/>
          <w:sz w:val="24"/>
          <w:szCs w:val="24"/>
          <w:lang w:eastAsia="en-US"/>
        </w:rPr>
      </w:pPr>
      <w:r w:rsidRPr="000A6378">
        <w:rPr>
          <w:rFonts w:ascii="Times New Roman" w:eastAsiaTheme="minorHAnsi" w:hAnsi="Times New Roman"/>
          <w:sz w:val="24"/>
          <w:szCs w:val="24"/>
          <w:lang w:eastAsia="en-US"/>
        </w:rPr>
        <w:t>3</w:t>
      </w:r>
      <w:r w:rsidR="003A7F57">
        <w:rPr>
          <w:rFonts w:ascii="Times New Roman" w:eastAsiaTheme="minorHAnsi" w:hAnsi="Times New Roman"/>
          <w:sz w:val="24"/>
          <w:szCs w:val="24"/>
          <w:lang w:eastAsia="en-US"/>
        </w:rPr>
        <w:t>3</w:t>
      </w:r>
      <w:r w:rsidRPr="000A6378">
        <w:rPr>
          <w:rFonts w:ascii="Times New Roman" w:eastAsiaTheme="minorHAnsi" w:hAnsi="Times New Roman"/>
          <w:sz w:val="24"/>
          <w:szCs w:val="24"/>
          <w:lang w:eastAsia="en-US"/>
        </w:rPr>
        <w:t xml:space="preserve">. Ширина предохранительной бермы должна определяться исходя из улавливающей способности и обеспечения возможности передвижения горного оборудования для зачистки площадок: </w:t>
      </w:r>
    </w:p>
    <w:p w14:paraId="59B066F8" w14:textId="77777777" w:rsidR="00895E22" w:rsidRPr="000A6378" w:rsidRDefault="00895E22" w:rsidP="00895E22">
      <w:pPr>
        <w:spacing w:after="0" w:line="360" w:lineRule="auto"/>
        <w:ind w:firstLine="709"/>
        <w:jc w:val="center"/>
        <w:rPr>
          <w:rFonts w:ascii="Times New Roman" w:eastAsiaTheme="minorHAnsi" w:hAnsi="Times New Roman"/>
          <w:i/>
          <w:color w:val="FF0000"/>
          <w:sz w:val="24"/>
          <w:szCs w:val="24"/>
          <w:lang w:val="en-US" w:eastAsia="en-US"/>
        </w:rPr>
      </w:pPr>
      <w:r w:rsidRPr="000A6378">
        <w:rPr>
          <w:rFonts w:ascii="Times New Roman" w:eastAsiaTheme="minorHAnsi" w:hAnsi="Times New Roman"/>
          <w:i/>
          <w:color w:val="FF0000"/>
          <w:position w:val="-32"/>
          <w:sz w:val="24"/>
          <w:szCs w:val="24"/>
          <w:lang w:val="en-US" w:eastAsia="en-US"/>
        </w:rPr>
        <w:object w:dxaOrig="1820" w:dyaOrig="760" w14:anchorId="00A3D1C9">
          <v:shape id="_x0000_i1053" type="#_x0000_t75" style="width:90.75pt;height:38.25pt" o:ole="">
            <v:imagedata r:id="rId86" o:title=""/>
          </v:shape>
          <o:OLEObject Type="Embed" ProgID="Equation.3" ShapeID="_x0000_i1053" DrawAspect="Content" ObjectID="_1622027117" r:id="rId87"/>
        </w:object>
      </w:r>
    </w:p>
    <w:p w14:paraId="5F6B1F6B" w14:textId="77777777" w:rsidR="00895E22" w:rsidRPr="000A6378" w:rsidRDefault="00895E22" w:rsidP="00895E22">
      <w:pPr>
        <w:spacing w:after="0" w:line="360" w:lineRule="auto"/>
        <w:jc w:val="both"/>
        <w:rPr>
          <w:rFonts w:ascii="Times New Roman" w:eastAsia="Times New Roman" w:hAnsi="Times New Roman"/>
          <w:sz w:val="24"/>
          <w:szCs w:val="24"/>
          <w:lang w:eastAsia="en-US"/>
        </w:rPr>
      </w:pPr>
      <w:r w:rsidRPr="000A6378">
        <w:rPr>
          <w:rFonts w:ascii="Times New Roman" w:eastAsiaTheme="minorHAnsi" w:hAnsi="Times New Roman"/>
          <w:sz w:val="24"/>
          <w:szCs w:val="24"/>
          <w:lang w:eastAsia="en-US"/>
        </w:rPr>
        <w:t xml:space="preserve">где: </w:t>
      </w:r>
      <w:r w:rsidRPr="000A6378">
        <w:rPr>
          <w:rFonts w:ascii="Times New Roman" w:eastAsiaTheme="minorHAnsi" w:hAnsi="Times New Roman"/>
          <w:i/>
          <w:sz w:val="24"/>
          <w:szCs w:val="24"/>
          <w:lang w:eastAsia="en-US"/>
        </w:rPr>
        <w:t>В</w:t>
      </w:r>
      <w:r w:rsidRPr="000A6378">
        <w:rPr>
          <w:rFonts w:ascii="Times New Roman" w:eastAsiaTheme="minorHAnsi" w:hAnsi="Times New Roman"/>
          <w:i/>
          <w:sz w:val="24"/>
          <w:szCs w:val="24"/>
          <w:vertAlign w:val="subscript"/>
          <w:lang w:eastAsia="en-US"/>
        </w:rPr>
        <w:t>о</w:t>
      </w:r>
      <w:r w:rsidRPr="000A6378">
        <w:rPr>
          <w:rFonts w:ascii="Times New Roman" w:eastAsiaTheme="minorHAnsi" w:hAnsi="Times New Roman"/>
          <w:sz w:val="24"/>
          <w:szCs w:val="24"/>
          <w:lang w:eastAsia="en-US"/>
        </w:rPr>
        <w:t xml:space="preserve"> – ширина бермы, срабатываемая осыпью, м; </w:t>
      </w:r>
      <w:r w:rsidRPr="000A6378">
        <w:rPr>
          <w:rFonts w:ascii="Times New Roman" w:eastAsiaTheme="minorHAnsi" w:hAnsi="Times New Roman"/>
          <w:i/>
          <w:sz w:val="24"/>
          <w:szCs w:val="24"/>
          <w:lang w:eastAsia="en-US"/>
        </w:rPr>
        <w:t>В</w:t>
      </w:r>
      <w:r w:rsidRPr="000A6378">
        <w:rPr>
          <w:rFonts w:ascii="Times New Roman" w:eastAsiaTheme="minorHAnsi" w:hAnsi="Times New Roman"/>
          <w:i/>
          <w:sz w:val="24"/>
          <w:szCs w:val="24"/>
          <w:vertAlign w:val="subscript"/>
          <w:lang w:eastAsia="en-US"/>
        </w:rPr>
        <w:t xml:space="preserve">п </w:t>
      </w:r>
      <w:r w:rsidRPr="000A6378">
        <w:rPr>
          <w:rFonts w:ascii="Times New Roman" w:eastAsiaTheme="minorHAnsi" w:hAnsi="Times New Roman"/>
          <w:sz w:val="24"/>
          <w:szCs w:val="24"/>
          <w:lang w:eastAsia="en-US"/>
        </w:rPr>
        <w:t xml:space="preserve">– ширина бермы для задерживания падающих камней, м; </w:t>
      </w:r>
      <w:r w:rsidRPr="000A6378">
        <w:rPr>
          <w:rFonts w:ascii="Times New Roman" w:eastAsiaTheme="minorHAnsi" w:hAnsi="Times New Roman"/>
          <w:i/>
          <w:sz w:val="24"/>
          <w:szCs w:val="24"/>
          <w:lang w:eastAsia="en-US"/>
        </w:rPr>
        <w:t>В</w:t>
      </w:r>
      <w:r w:rsidRPr="000A6378">
        <w:rPr>
          <w:rFonts w:ascii="Times New Roman" w:eastAsiaTheme="minorHAnsi" w:hAnsi="Times New Roman"/>
          <w:i/>
          <w:sz w:val="24"/>
          <w:szCs w:val="24"/>
          <w:vertAlign w:val="subscript"/>
          <w:lang w:eastAsia="en-US"/>
        </w:rPr>
        <w:t xml:space="preserve">об </w:t>
      </w:r>
      <w:r w:rsidRPr="000A6378">
        <w:rPr>
          <w:rFonts w:ascii="Times New Roman" w:eastAsiaTheme="minorHAnsi" w:hAnsi="Times New Roman"/>
          <w:i/>
          <w:sz w:val="24"/>
          <w:szCs w:val="24"/>
          <w:lang w:eastAsia="en-US"/>
        </w:rPr>
        <w:t xml:space="preserve">– </w:t>
      </w:r>
      <w:r w:rsidRPr="000A6378">
        <w:rPr>
          <w:rFonts w:ascii="Times New Roman" w:eastAsiaTheme="minorHAnsi" w:hAnsi="Times New Roman"/>
          <w:sz w:val="24"/>
          <w:szCs w:val="24"/>
          <w:lang w:eastAsia="en-US"/>
        </w:rPr>
        <w:t>минимальная</w:t>
      </w:r>
      <w:r w:rsidRPr="000A6378">
        <w:rPr>
          <w:rFonts w:ascii="Times New Roman" w:eastAsiaTheme="minorHAnsi" w:hAnsi="Times New Roman"/>
          <w:i/>
          <w:sz w:val="24"/>
          <w:szCs w:val="24"/>
          <w:lang w:eastAsia="en-US"/>
        </w:rPr>
        <w:t xml:space="preserve"> </w:t>
      </w:r>
      <w:r w:rsidRPr="000A6378">
        <w:rPr>
          <w:rFonts w:ascii="Times New Roman" w:eastAsiaTheme="minorHAnsi" w:hAnsi="Times New Roman"/>
          <w:sz w:val="24"/>
          <w:szCs w:val="24"/>
          <w:lang w:eastAsia="en-US"/>
        </w:rPr>
        <w:t>ширина рабочей части бермы, достаточная для безопасного размещения и работы оборудования по очистке берм от осыпей.</w:t>
      </w:r>
    </w:p>
    <w:p w14:paraId="2BA13838" w14:textId="453F53E4" w:rsidR="00895E22" w:rsidRPr="000A6378" w:rsidRDefault="00895E22" w:rsidP="00895E22">
      <w:pPr>
        <w:widowControl w:val="0"/>
        <w:autoSpaceDE w:val="0"/>
        <w:autoSpaceDN w:val="0"/>
        <w:adjustRightInd w:val="0"/>
        <w:spacing w:after="0" w:line="360" w:lineRule="auto"/>
        <w:ind w:firstLine="720"/>
        <w:jc w:val="both"/>
        <w:rPr>
          <w:rFonts w:ascii="Times New Roman" w:eastAsiaTheme="minorHAnsi" w:hAnsi="Times New Roman"/>
          <w:sz w:val="24"/>
          <w:szCs w:val="24"/>
          <w:lang w:eastAsia="en-US"/>
        </w:rPr>
      </w:pPr>
      <w:r w:rsidRPr="000A6378">
        <w:rPr>
          <w:rFonts w:ascii="Times New Roman" w:eastAsiaTheme="minorHAnsi" w:hAnsi="Times New Roman"/>
          <w:sz w:val="24"/>
          <w:szCs w:val="24"/>
          <w:lang w:eastAsia="en-US"/>
        </w:rPr>
        <w:t>3</w:t>
      </w:r>
      <w:r w:rsidR="003A7F57">
        <w:rPr>
          <w:rFonts w:ascii="Times New Roman" w:eastAsiaTheme="minorHAnsi" w:hAnsi="Times New Roman"/>
          <w:sz w:val="24"/>
          <w:szCs w:val="24"/>
          <w:lang w:eastAsia="en-US"/>
        </w:rPr>
        <w:t>4</w:t>
      </w:r>
      <w:r w:rsidRPr="000A6378">
        <w:rPr>
          <w:rFonts w:ascii="Times New Roman" w:eastAsiaTheme="minorHAnsi" w:hAnsi="Times New Roman"/>
          <w:sz w:val="24"/>
          <w:szCs w:val="24"/>
          <w:lang w:eastAsia="en-US"/>
        </w:rPr>
        <w:t>. При вероятностной оценке устойчивости уступов ширина предохранительной бермы должна определяться исходя из формулы:</w:t>
      </w:r>
    </w:p>
    <w:p w14:paraId="62F688D8" w14:textId="7F59AD3E" w:rsidR="00895E22" w:rsidRPr="000A6378" w:rsidRDefault="00895E22" w:rsidP="00895E22">
      <w:pPr>
        <w:widowControl w:val="0"/>
        <w:autoSpaceDE w:val="0"/>
        <w:autoSpaceDN w:val="0"/>
        <w:adjustRightInd w:val="0"/>
        <w:spacing w:after="0" w:line="360" w:lineRule="auto"/>
        <w:ind w:firstLine="720"/>
        <w:jc w:val="right"/>
        <w:rPr>
          <w:rFonts w:ascii="Times New Roman" w:eastAsiaTheme="minorHAnsi" w:hAnsi="Times New Roman"/>
          <w:sz w:val="24"/>
          <w:szCs w:val="24"/>
          <w:lang w:eastAsia="en-US"/>
        </w:rPr>
      </w:pPr>
      <w:r w:rsidRPr="000A6378">
        <w:rPr>
          <w:rFonts w:ascii="Times New Roman" w:hAnsi="Times New Roman"/>
          <w:i/>
          <w:sz w:val="24"/>
          <w:szCs w:val="24"/>
          <w:lang w:val="en-US"/>
        </w:rPr>
        <w:t>B</w:t>
      </w:r>
      <w:r w:rsidRPr="000A6378">
        <w:rPr>
          <w:rFonts w:ascii="Times New Roman" w:hAnsi="Times New Roman"/>
          <w:i/>
          <w:sz w:val="24"/>
          <w:szCs w:val="24"/>
        </w:rPr>
        <w:t>= В</w:t>
      </w:r>
      <w:r w:rsidRPr="000A6378">
        <w:rPr>
          <w:rFonts w:ascii="Times New Roman" w:hAnsi="Times New Roman"/>
          <w:i/>
          <w:sz w:val="24"/>
          <w:szCs w:val="24"/>
          <w:vertAlign w:val="subscript"/>
        </w:rPr>
        <w:t>по</w:t>
      </w:r>
      <w:r w:rsidRPr="000A6378">
        <w:rPr>
          <w:rFonts w:ascii="Times New Roman" w:hAnsi="Times New Roman"/>
          <w:i/>
          <w:sz w:val="24"/>
          <w:szCs w:val="24"/>
        </w:rPr>
        <w:t xml:space="preserve"> +</w:t>
      </w:r>
      <w:r w:rsidRPr="000A6378" w:rsidDel="002B03F9">
        <w:rPr>
          <w:rFonts w:ascii="Times New Roman" w:hAnsi="Times New Roman"/>
          <w:i/>
          <w:sz w:val="24"/>
          <w:szCs w:val="24"/>
        </w:rPr>
        <w:t xml:space="preserve"> </w:t>
      </w:r>
      <w:r w:rsidRPr="000A6378">
        <w:rPr>
          <w:rFonts w:ascii="Times New Roman" w:hAnsi="Times New Roman"/>
          <w:i/>
          <w:sz w:val="24"/>
          <w:szCs w:val="24"/>
          <w:lang w:val="en-US"/>
        </w:rPr>
        <w:t>B</w:t>
      </w:r>
      <w:r w:rsidRPr="000A6378">
        <w:rPr>
          <w:rFonts w:ascii="Times New Roman" w:hAnsi="Times New Roman"/>
          <w:i/>
          <w:sz w:val="24"/>
          <w:szCs w:val="24"/>
          <w:vertAlign w:val="subscript"/>
        </w:rPr>
        <w:t>р</w:t>
      </w:r>
      <w:r w:rsidRPr="000A6378">
        <w:rPr>
          <w:rFonts w:ascii="Times New Roman" w:hAnsi="Times New Roman"/>
          <w:i/>
          <w:sz w:val="24"/>
          <w:szCs w:val="24"/>
        </w:rPr>
        <w:t xml:space="preserve"> +</w:t>
      </w:r>
      <w:r w:rsidRPr="000A6378" w:rsidDel="002B03F9">
        <w:rPr>
          <w:rFonts w:ascii="Times New Roman" w:hAnsi="Times New Roman"/>
          <w:i/>
          <w:sz w:val="24"/>
          <w:szCs w:val="24"/>
        </w:rPr>
        <w:t xml:space="preserve"> </w:t>
      </w:r>
      <w:r w:rsidRPr="000A6378">
        <w:rPr>
          <w:rFonts w:ascii="Times New Roman" w:hAnsi="Times New Roman"/>
          <w:i/>
          <w:sz w:val="24"/>
          <w:szCs w:val="24"/>
          <w:lang w:val="en-US"/>
        </w:rPr>
        <w:t>B</w:t>
      </w:r>
      <w:r w:rsidRPr="000A6378">
        <w:rPr>
          <w:rFonts w:ascii="Times New Roman" w:hAnsi="Times New Roman"/>
          <w:i/>
          <w:sz w:val="24"/>
          <w:szCs w:val="24"/>
          <w:vertAlign w:val="subscript"/>
        </w:rPr>
        <w:t>эф</w:t>
      </w:r>
      <w:r w:rsidRPr="000A6378">
        <w:rPr>
          <w:rFonts w:ascii="Times New Roman" w:hAnsi="Times New Roman"/>
          <w:i/>
          <w:sz w:val="24"/>
          <w:szCs w:val="24"/>
          <w:vertAlign w:val="subscript"/>
        </w:rPr>
        <w:tab/>
      </w:r>
      <w:r w:rsidRPr="000A6378">
        <w:rPr>
          <w:rFonts w:ascii="Times New Roman" w:hAnsi="Times New Roman"/>
          <w:i/>
          <w:sz w:val="24"/>
          <w:szCs w:val="24"/>
          <w:vertAlign w:val="subscript"/>
        </w:rPr>
        <w:tab/>
      </w:r>
      <w:r w:rsidRPr="000A6378">
        <w:rPr>
          <w:rFonts w:ascii="Times New Roman" w:hAnsi="Times New Roman"/>
          <w:i/>
          <w:sz w:val="24"/>
          <w:szCs w:val="24"/>
          <w:vertAlign w:val="subscript"/>
        </w:rPr>
        <w:tab/>
      </w:r>
      <w:r w:rsidRPr="000A6378">
        <w:rPr>
          <w:rFonts w:ascii="Times New Roman" w:hAnsi="Times New Roman"/>
          <w:i/>
          <w:sz w:val="24"/>
          <w:szCs w:val="24"/>
          <w:vertAlign w:val="subscript"/>
        </w:rPr>
        <w:tab/>
      </w:r>
      <w:r w:rsidRPr="000A6378">
        <w:rPr>
          <w:rFonts w:ascii="Times New Roman" w:hAnsi="Times New Roman"/>
          <w:i/>
          <w:sz w:val="24"/>
          <w:szCs w:val="24"/>
          <w:vertAlign w:val="subscript"/>
        </w:rPr>
        <w:tab/>
      </w:r>
      <w:r w:rsidRPr="000A6378">
        <w:rPr>
          <w:rFonts w:ascii="Times New Roman" w:hAnsi="Times New Roman"/>
          <w:i/>
          <w:sz w:val="24"/>
          <w:szCs w:val="24"/>
          <w:vertAlign w:val="subscript"/>
        </w:rPr>
        <w:tab/>
        <w:t xml:space="preserve"> </w:t>
      </w:r>
      <w:r w:rsidRPr="000A6378">
        <w:rPr>
          <w:rFonts w:ascii="Times New Roman" w:hAnsi="Times New Roman"/>
          <w:sz w:val="24"/>
          <w:szCs w:val="24"/>
        </w:rPr>
        <w:t>(</w:t>
      </w:r>
      <w:r w:rsidR="00141957">
        <w:rPr>
          <w:rFonts w:ascii="Times New Roman" w:hAnsi="Times New Roman"/>
          <w:sz w:val="24"/>
          <w:szCs w:val="24"/>
        </w:rPr>
        <w:t>5.</w:t>
      </w:r>
      <w:r w:rsidRPr="000A6378">
        <w:rPr>
          <w:rFonts w:ascii="Times New Roman" w:hAnsi="Times New Roman"/>
          <w:sz w:val="24"/>
          <w:szCs w:val="24"/>
        </w:rPr>
        <w:t>6)</w:t>
      </w:r>
    </w:p>
    <w:p w14:paraId="3CF9448E" w14:textId="77777777" w:rsidR="00895E22" w:rsidRPr="000A6378" w:rsidRDefault="00895E22" w:rsidP="00895E22">
      <w:pPr>
        <w:pStyle w:val="afa"/>
        <w:tabs>
          <w:tab w:val="left" w:pos="142"/>
        </w:tabs>
        <w:spacing w:before="0" w:after="0" w:line="360" w:lineRule="auto"/>
        <w:ind w:left="0"/>
        <w:rPr>
          <w:rFonts w:ascii="Times New Roman" w:hAnsi="Times New Roman"/>
          <w:sz w:val="24"/>
          <w:szCs w:val="24"/>
          <w:lang w:val="ru-RU"/>
        </w:rPr>
      </w:pPr>
      <w:r w:rsidRPr="000A6378">
        <w:rPr>
          <w:rFonts w:ascii="Times New Roman" w:hAnsi="Times New Roman"/>
          <w:sz w:val="24"/>
          <w:szCs w:val="24"/>
          <w:lang w:val="ru-RU"/>
        </w:rPr>
        <w:t xml:space="preserve">где: </w:t>
      </w:r>
      <w:r w:rsidRPr="000A6378">
        <w:rPr>
          <w:rFonts w:ascii="Times New Roman" w:hAnsi="Times New Roman"/>
          <w:i/>
          <w:sz w:val="24"/>
          <w:szCs w:val="24"/>
          <w:lang w:val="ru-RU"/>
        </w:rPr>
        <w:t>В</w:t>
      </w:r>
      <w:r w:rsidRPr="000A6378">
        <w:rPr>
          <w:rFonts w:ascii="Times New Roman" w:hAnsi="Times New Roman"/>
          <w:i/>
          <w:sz w:val="24"/>
          <w:szCs w:val="24"/>
          <w:vertAlign w:val="subscript"/>
          <w:lang w:val="ru-RU"/>
        </w:rPr>
        <w:t xml:space="preserve">по </w:t>
      </w:r>
      <w:r w:rsidRPr="000A6378">
        <w:rPr>
          <w:rFonts w:ascii="Times New Roman" w:hAnsi="Times New Roman"/>
          <w:sz w:val="24"/>
          <w:szCs w:val="24"/>
          <w:lang w:val="ru-RU"/>
        </w:rPr>
        <w:t xml:space="preserve">– ширина призмы возможного обрушения, м.; </w:t>
      </w:r>
      <w:r w:rsidRPr="000A6378">
        <w:rPr>
          <w:rFonts w:ascii="Times New Roman" w:hAnsi="Times New Roman"/>
          <w:i/>
          <w:sz w:val="24"/>
          <w:szCs w:val="24"/>
          <w:lang w:val="en-US"/>
        </w:rPr>
        <w:t>B</w:t>
      </w:r>
      <w:r w:rsidRPr="000A6378">
        <w:rPr>
          <w:rFonts w:ascii="Times New Roman" w:hAnsi="Times New Roman"/>
          <w:i/>
          <w:sz w:val="24"/>
          <w:szCs w:val="24"/>
          <w:vertAlign w:val="subscript"/>
          <w:lang w:val="ru-RU"/>
        </w:rPr>
        <w:t xml:space="preserve">р </w:t>
      </w:r>
      <w:r w:rsidRPr="000A6378">
        <w:rPr>
          <w:rFonts w:ascii="Times New Roman" w:hAnsi="Times New Roman"/>
          <w:i/>
          <w:sz w:val="24"/>
          <w:szCs w:val="24"/>
          <w:lang w:val="ru-RU"/>
        </w:rPr>
        <w:t xml:space="preserve">– </w:t>
      </w:r>
      <w:r w:rsidRPr="000A6378">
        <w:rPr>
          <w:rFonts w:ascii="Times New Roman" w:hAnsi="Times New Roman"/>
          <w:sz w:val="24"/>
          <w:szCs w:val="24"/>
          <w:lang w:val="ru-RU"/>
        </w:rPr>
        <w:t xml:space="preserve">ширина развала после обрушения с вышележащего уступа, м.; </w:t>
      </w:r>
      <w:r w:rsidRPr="000A6378">
        <w:rPr>
          <w:rFonts w:ascii="Times New Roman" w:hAnsi="Times New Roman"/>
          <w:i/>
          <w:sz w:val="24"/>
          <w:szCs w:val="24"/>
          <w:lang w:val="en-US"/>
        </w:rPr>
        <w:t>B</w:t>
      </w:r>
      <w:r w:rsidRPr="000A6378">
        <w:rPr>
          <w:rFonts w:ascii="Times New Roman" w:hAnsi="Times New Roman"/>
          <w:i/>
          <w:sz w:val="24"/>
          <w:szCs w:val="24"/>
          <w:vertAlign w:val="subscript"/>
          <w:lang w:val="ru-RU"/>
        </w:rPr>
        <w:t xml:space="preserve">эф </w:t>
      </w:r>
      <w:r w:rsidRPr="000A6378">
        <w:rPr>
          <w:rFonts w:ascii="Times New Roman" w:hAnsi="Times New Roman"/>
          <w:i/>
          <w:sz w:val="24"/>
          <w:szCs w:val="24"/>
          <w:lang w:val="ru-RU"/>
        </w:rPr>
        <w:t xml:space="preserve">– </w:t>
      </w:r>
      <w:r w:rsidRPr="000A6378">
        <w:rPr>
          <w:rFonts w:ascii="Times New Roman" w:hAnsi="Times New Roman"/>
          <w:sz w:val="24"/>
          <w:szCs w:val="24"/>
          <w:lang w:val="ru-RU"/>
        </w:rPr>
        <w:t>эффективная ширина бермы (оставшаяся часть бермы после сработки осыпью и ширины развала с вышележащего уступа), которая принимается:</w:t>
      </w:r>
    </w:p>
    <w:p w14:paraId="29C8DAC2" w14:textId="41C7C64A" w:rsidR="00184277" w:rsidRPr="000A6378" w:rsidRDefault="00184277" w:rsidP="00895E22">
      <w:pPr>
        <w:pStyle w:val="afa"/>
        <w:numPr>
          <w:ilvl w:val="0"/>
          <w:numId w:val="57"/>
        </w:numPr>
        <w:tabs>
          <w:tab w:val="left" w:pos="142"/>
        </w:tabs>
        <w:spacing w:before="0" w:after="0" w:line="360" w:lineRule="auto"/>
        <w:ind w:left="993"/>
        <w:rPr>
          <w:rFonts w:ascii="Times New Roman" w:hAnsi="Times New Roman"/>
          <w:sz w:val="24"/>
          <w:szCs w:val="24"/>
          <w:lang w:val="ru-RU"/>
        </w:rPr>
      </w:pPr>
      <w:r w:rsidRPr="000A6378">
        <w:rPr>
          <w:rFonts w:ascii="Times New Roman" w:hAnsi="Times New Roman"/>
          <w:sz w:val="24"/>
          <w:szCs w:val="24"/>
          <w:lang w:val="ru-RU"/>
        </w:rPr>
        <w:t>не менее 4 м для верхних уступов карьера при сроке стояния откосов более 10 лет;</w:t>
      </w:r>
    </w:p>
    <w:p w14:paraId="197D1AF2" w14:textId="2CE47855" w:rsidR="00184277" w:rsidRPr="000A6378" w:rsidRDefault="00184277" w:rsidP="00184277">
      <w:pPr>
        <w:pStyle w:val="afa"/>
        <w:numPr>
          <w:ilvl w:val="0"/>
          <w:numId w:val="57"/>
        </w:numPr>
        <w:tabs>
          <w:tab w:val="left" w:pos="142"/>
        </w:tabs>
        <w:spacing w:before="0" w:after="0" w:line="360" w:lineRule="auto"/>
        <w:ind w:left="993"/>
        <w:rPr>
          <w:rFonts w:ascii="Times New Roman" w:hAnsi="Times New Roman"/>
          <w:sz w:val="24"/>
          <w:szCs w:val="24"/>
          <w:lang w:val="ru-RU"/>
        </w:rPr>
      </w:pPr>
      <w:r w:rsidRPr="000A6378">
        <w:rPr>
          <w:rFonts w:ascii="Times New Roman" w:hAnsi="Times New Roman"/>
          <w:sz w:val="24"/>
          <w:szCs w:val="24"/>
          <w:lang w:val="ru-RU"/>
        </w:rPr>
        <w:t>не менее 2 м для любых уступов карьера при сроке стояния откосов менее 10 лет;</w:t>
      </w:r>
    </w:p>
    <w:p w14:paraId="6F7F80EA" w14:textId="32D1BB61" w:rsidR="00184277" w:rsidRPr="00184277" w:rsidRDefault="00184277" w:rsidP="00184277">
      <w:pPr>
        <w:pStyle w:val="afa"/>
        <w:numPr>
          <w:ilvl w:val="0"/>
          <w:numId w:val="57"/>
        </w:numPr>
        <w:tabs>
          <w:tab w:val="left" w:pos="142"/>
        </w:tabs>
        <w:spacing w:before="0" w:after="0" w:line="360" w:lineRule="auto"/>
        <w:ind w:left="993"/>
        <w:rPr>
          <w:rFonts w:ascii="Times New Roman" w:hAnsi="Times New Roman"/>
          <w:sz w:val="24"/>
          <w:szCs w:val="24"/>
          <w:lang w:val="ru-RU"/>
        </w:rPr>
      </w:pPr>
      <w:r w:rsidRPr="00184277">
        <w:rPr>
          <w:rFonts w:ascii="Times New Roman" w:hAnsi="Times New Roman"/>
          <w:sz w:val="24"/>
          <w:szCs w:val="24"/>
          <w:lang w:val="ru-RU"/>
        </w:rPr>
        <w:t>0 м для нижних уступов при доработке карьера при сроке стояния откосов менее 1</w:t>
      </w:r>
      <w:r>
        <w:rPr>
          <w:rFonts w:ascii="Times New Roman" w:hAnsi="Times New Roman"/>
          <w:sz w:val="24"/>
          <w:szCs w:val="24"/>
          <w:lang w:val="ru-RU"/>
        </w:rPr>
        <w:t> </w:t>
      </w:r>
      <w:r w:rsidRPr="00184277">
        <w:rPr>
          <w:rFonts w:ascii="Times New Roman" w:hAnsi="Times New Roman"/>
          <w:sz w:val="24"/>
          <w:szCs w:val="24"/>
          <w:lang w:val="ru-RU"/>
        </w:rPr>
        <w:t>года.</w:t>
      </w:r>
    </w:p>
    <w:p w14:paraId="03605112" w14:textId="77777777" w:rsidR="00F664F6" w:rsidRPr="00F664F6" w:rsidRDefault="00F664F6" w:rsidP="00F664F6">
      <w:pPr>
        <w:spacing w:after="120"/>
        <w:ind w:firstLine="720"/>
        <w:jc w:val="both"/>
        <w:rPr>
          <w:rFonts w:ascii="Times New Roman" w:hAnsi="Times New Roman"/>
          <w:color w:val="FF0000"/>
          <w:sz w:val="24"/>
        </w:rPr>
      </w:pPr>
      <w:bookmarkStart w:id="2" w:name="_GoBack"/>
      <w:bookmarkEnd w:id="2"/>
    </w:p>
    <w:sectPr w:rsidR="00F664F6" w:rsidRPr="00F664F6" w:rsidSect="00FE72EB">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F0D274" w14:textId="77777777" w:rsidR="00A8037D" w:rsidRDefault="00A8037D" w:rsidP="00DD0139">
      <w:pPr>
        <w:spacing w:after="0" w:line="240" w:lineRule="auto"/>
      </w:pPr>
      <w:r>
        <w:separator/>
      </w:r>
    </w:p>
  </w:endnote>
  <w:endnote w:type="continuationSeparator" w:id="0">
    <w:p w14:paraId="20621C1B" w14:textId="77777777" w:rsidR="00A8037D" w:rsidRDefault="00A8037D" w:rsidP="00DD01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Neue">
    <w:charset w:val="00"/>
    <w:family w:val="auto"/>
    <w:pitch w:val="variable"/>
    <w:sig w:usb0="E50002FF" w:usb1="500079DB" w:usb2="0000001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6821610"/>
      <w:docPartObj>
        <w:docPartGallery w:val="Page Numbers (Bottom of Page)"/>
        <w:docPartUnique/>
      </w:docPartObj>
    </w:sdtPr>
    <w:sdtEndPr/>
    <w:sdtContent>
      <w:p w14:paraId="42D4BE34" w14:textId="77777777" w:rsidR="00B14EDD" w:rsidRDefault="00B14EDD">
        <w:pPr>
          <w:pStyle w:val="aff6"/>
          <w:jc w:val="center"/>
        </w:pPr>
        <w:r>
          <w:fldChar w:fldCharType="begin"/>
        </w:r>
        <w:r>
          <w:instrText>PAGE   \* MERGEFORMAT</w:instrText>
        </w:r>
        <w:r>
          <w:fldChar w:fldCharType="separate"/>
        </w:r>
        <w:r w:rsidR="00A8037D">
          <w:rPr>
            <w:noProof/>
          </w:rPr>
          <w:t>1</w:t>
        </w:r>
        <w:r>
          <w:fldChar w:fldCharType="end"/>
        </w:r>
      </w:p>
    </w:sdtContent>
  </w:sdt>
  <w:p w14:paraId="76919752" w14:textId="77777777" w:rsidR="00B14EDD" w:rsidRDefault="00B14EDD">
    <w:pPr>
      <w:pStyle w:val="af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00CA02" w14:textId="77777777" w:rsidR="00A8037D" w:rsidRDefault="00A8037D" w:rsidP="00DD0139">
      <w:pPr>
        <w:spacing w:after="0" w:line="240" w:lineRule="auto"/>
      </w:pPr>
      <w:r>
        <w:separator/>
      </w:r>
    </w:p>
  </w:footnote>
  <w:footnote w:type="continuationSeparator" w:id="0">
    <w:p w14:paraId="0D16FFF0" w14:textId="77777777" w:rsidR="00A8037D" w:rsidRDefault="00A8037D" w:rsidP="00DD013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C064DF8"/>
    <w:lvl w:ilvl="0">
      <w:numFmt w:val="bullet"/>
      <w:lvlText w:val="*"/>
      <w:lvlJc w:val="left"/>
    </w:lvl>
  </w:abstractNum>
  <w:abstractNum w:abstractNumId="1">
    <w:nsid w:val="01332A7B"/>
    <w:multiLevelType w:val="hybridMultilevel"/>
    <w:tmpl w:val="ED50AB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7A5014"/>
    <w:multiLevelType w:val="hybridMultilevel"/>
    <w:tmpl w:val="89284E8C"/>
    <w:lvl w:ilvl="0" w:tplc="931C34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A2A153F"/>
    <w:multiLevelType w:val="hybridMultilevel"/>
    <w:tmpl w:val="C1BCFF1E"/>
    <w:lvl w:ilvl="0" w:tplc="88EE7C5E">
      <w:start w:val="1"/>
      <w:numFmt w:val="decimal"/>
      <w:lvlText w:val="%1."/>
      <w:lvlJc w:val="left"/>
      <w:pPr>
        <w:ind w:left="644" w:hanging="360"/>
      </w:pPr>
      <w:rPr>
        <w:rFonts w:hint="default"/>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108034C0"/>
    <w:multiLevelType w:val="hybridMultilevel"/>
    <w:tmpl w:val="165415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12D2E25"/>
    <w:multiLevelType w:val="multilevel"/>
    <w:tmpl w:val="392A88FC"/>
    <w:lvl w:ilvl="0">
      <w:start w:val="3"/>
      <w:numFmt w:val="none"/>
      <w:lvlText w:val="2"/>
      <w:lvlJc w:val="left"/>
      <w:pPr>
        <w:ind w:left="360" w:hanging="360"/>
      </w:pPr>
      <w:rPr>
        <w:rFonts w:hint="default"/>
      </w:rPr>
    </w:lvl>
    <w:lvl w:ilvl="1">
      <w:start w:val="1"/>
      <w:numFmt w:val="decimal"/>
      <w:lvlText w:val="%12.%2"/>
      <w:lvlJc w:val="left"/>
      <w:pPr>
        <w:ind w:left="828" w:hanging="360"/>
      </w:pPr>
      <w:rPr>
        <w:rFonts w:hint="default"/>
      </w:rPr>
    </w:lvl>
    <w:lvl w:ilvl="2">
      <w:start w:val="1"/>
      <w:numFmt w:val="decimal"/>
      <w:lvlText w:val="3%1.2.%3"/>
      <w:lvlJc w:val="left"/>
      <w:pPr>
        <w:ind w:left="720" w:hanging="720"/>
      </w:pPr>
      <w:rPr>
        <w:rFonts w:hint="default"/>
      </w:rPr>
    </w:lvl>
    <w:lvl w:ilvl="3">
      <w:start w:val="1"/>
      <w:numFmt w:val="decimal"/>
      <w:lvlText w:val="%1.%2.%3.%4"/>
      <w:lvlJc w:val="left"/>
      <w:pPr>
        <w:ind w:left="2124" w:hanging="720"/>
      </w:pPr>
      <w:rPr>
        <w:rFonts w:hint="default"/>
      </w:rPr>
    </w:lvl>
    <w:lvl w:ilvl="4">
      <w:start w:val="1"/>
      <w:numFmt w:val="decimal"/>
      <w:lvlText w:val="%1.%2.%3.%4.%5"/>
      <w:lvlJc w:val="left"/>
      <w:pPr>
        <w:ind w:left="2952" w:hanging="1080"/>
      </w:pPr>
      <w:rPr>
        <w:rFonts w:hint="default"/>
      </w:rPr>
    </w:lvl>
    <w:lvl w:ilvl="5">
      <w:start w:val="1"/>
      <w:numFmt w:val="decimal"/>
      <w:lvlText w:val="%1.%2.%3.%4.%5.%6"/>
      <w:lvlJc w:val="left"/>
      <w:pPr>
        <w:ind w:left="3420" w:hanging="1080"/>
      </w:pPr>
      <w:rPr>
        <w:rFonts w:hint="default"/>
      </w:rPr>
    </w:lvl>
    <w:lvl w:ilvl="6">
      <w:start w:val="1"/>
      <w:numFmt w:val="decimal"/>
      <w:lvlText w:val="%1.%2.%3.%4.%5.%6.%7"/>
      <w:lvlJc w:val="left"/>
      <w:pPr>
        <w:ind w:left="4248" w:hanging="1440"/>
      </w:pPr>
      <w:rPr>
        <w:rFonts w:hint="default"/>
      </w:rPr>
    </w:lvl>
    <w:lvl w:ilvl="7">
      <w:start w:val="1"/>
      <w:numFmt w:val="decimal"/>
      <w:lvlText w:val="%1.%2.%3.%4.%5.%6.%7.%8"/>
      <w:lvlJc w:val="left"/>
      <w:pPr>
        <w:ind w:left="4716" w:hanging="1440"/>
      </w:pPr>
      <w:rPr>
        <w:rFonts w:hint="default"/>
      </w:rPr>
    </w:lvl>
    <w:lvl w:ilvl="8">
      <w:start w:val="1"/>
      <w:numFmt w:val="decimal"/>
      <w:lvlText w:val="%1.%2.%3.%4.%5.%6.%7.%8.%9"/>
      <w:lvlJc w:val="left"/>
      <w:pPr>
        <w:ind w:left="5544" w:hanging="1800"/>
      </w:pPr>
      <w:rPr>
        <w:rFonts w:hint="default"/>
      </w:rPr>
    </w:lvl>
  </w:abstractNum>
  <w:abstractNum w:abstractNumId="6">
    <w:nsid w:val="13CD46BC"/>
    <w:multiLevelType w:val="hybridMultilevel"/>
    <w:tmpl w:val="CF86F544"/>
    <w:lvl w:ilvl="0" w:tplc="F1ACE5FE">
      <w:start w:val="1"/>
      <w:numFmt w:val="bullet"/>
      <w:suff w:val="space"/>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1593574F"/>
    <w:multiLevelType w:val="hybridMultilevel"/>
    <w:tmpl w:val="F61291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64057AF"/>
    <w:multiLevelType w:val="hybridMultilevel"/>
    <w:tmpl w:val="3E5E3140"/>
    <w:lvl w:ilvl="0" w:tplc="7BBA0C3A">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9">
    <w:nsid w:val="19230493"/>
    <w:multiLevelType w:val="hybridMultilevel"/>
    <w:tmpl w:val="64EE642E"/>
    <w:lvl w:ilvl="0" w:tplc="7BBA0C3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BE145F9"/>
    <w:multiLevelType w:val="hybridMultilevel"/>
    <w:tmpl w:val="6772EED2"/>
    <w:lvl w:ilvl="0" w:tplc="931C34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C5351CF"/>
    <w:multiLevelType w:val="multilevel"/>
    <w:tmpl w:val="344C9FCE"/>
    <w:lvl w:ilvl="0">
      <w:start w:val="1"/>
      <w:numFmt w:val="decimal"/>
      <w:lvlText w:val="%1."/>
      <w:lvlJc w:val="left"/>
      <w:pPr>
        <w:ind w:left="1068" w:hanging="360"/>
      </w:pPr>
      <w:rPr>
        <w:rFonts w:hint="default"/>
      </w:rPr>
    </w:lvl>
    <w:lvl w:ilvl="1">
      <w:start w:val="1"/>
      <w:numFmt w:val="decimal"/>
      <w:isLgl/>
      <w:lvlText w:val="%1.%2."/>
      <w:lvlJc w:val="left"/>
      <w:pPr>
        <w:ind w:left="2705" w:hanging="720"/>
      </w:pPr>
      <w:rPr>
        <w:rFonts w:hint="default"/>
      </w:rPr>
    </w:lvl>
    <w:lvl w:ilvl="2">
      <w:start w:val="1"/>
      <w:numFmt w:val="decimal"/>
      <w:isLgl/>
      <w:lvlText w:val="%1.%2.%3."/>
      <w:lvlJc w:val="left"/>
      <w:pPr>
        <w:ind w:left="1428" w:hanging="720"/>
      </w:pPr>
      <w:rPr>
        <w:rFonts w:hint="default"/>
        <w:sz w:val="24"/>
        <w:szCs w:val="24"/>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12">
    <w:nsid w:val="20551C63"/>
    <w:multiLevelType w:val="multilevel"/>
    <w:tmpl w:val="4BB02B72"/>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57122FC"/>
    <w:multiLevelType w:val="multilevel"/>
    <w:tmpl w:val="B9928B3C"/>
    <w:lvl w:ilvl="0">
      <w:start w:val="3"/>
      <w:numFmt w:val="decimal"/>
      <w:lvlText w:val="%1."/>
      <w:lvlJc w:val="left"/>
      <w:pPr>
        <w:ind w:left="396" w:hanging="396"/>
      </w:pPr>
      <w:rPr>
        <w:rFonts w:hint="default"/>
      </w:rPr>
    </w:lvl>
    <w:lvl w:ilvl="1">
      <w:start w:val="1"/>
      <w:numFmt w:val="decimal"/>
      <w:lvlText w:val="%1.%2."/>
      <w:lvlJc w:val="left"/>
      <w:pPr>
        <w:ind w:left="2008" w:hanging="720"/>
      </w:pPr>
      <w:rPr>
        <w:rFonts w:hint="default"/>
      </w:rPr>
    </w:lvl>
    <w:lvl w:ilvl="2">
      <w:start w:val="1"/>
      <w:numFmt w:val="decimal"/>
      <w:lvlText w:val="%1.%2.%3."/>
      <w:lvlJc w:val="left"/>
      <w:pPr>
        <w:ind w:left="3296" w:hanging="720"/>
      </w:pPr>
      <w:rPr>
        <w:rFonts w:hint="default"/>
      </w:rPr>
    </w:lvl>
    <w:lvl w:ilvl="3">
      <w:start w:val="1"/>
      <w:numFmt w:val="decimal"/>
      <w:lvlText w:val="%1.%2.%3.%4."/>
      <w:lvlJc w:val="left"/>
      <w:pPr>
        <w:ind w:left="4944" w:hanging="1080"/>
      </w:pPr>
      <w:rPr>
        <w:rFonts w:hint="default"/>
      </w:rPr>
    </w:lvl>
    <w:lvl w:ilvl="4">
      <w:start w:val="1"/>
      <w:numFmt w:val="decimal"/>
      <w:lvlText w:val="%1.%2.%3.%4.%5."/>
      <w:lvlJc w:val="left"/>
      <w:pPr>
        <w:ind w:left="6232" w:hanging="1080"/>
      </w:pPr>
      <w:rPr>
        <w:rFonts w:hint="default"/>
      </w:rPr>
    </w:lvl>
    <w:lvl w:ilvl="5">
      <w:start w:val="1"/>
      <w:numFmt w:val="decimal"/>
      <w:lvlText w:val="%1.%2.%3.%4.%5.%6."/>
      <w:lvlJc w:val="left"/>
      <w:pPr>
        <w:ind w:left="7880" w:hanging="1440"/>
      </w:pPr>
      <w:rPr>
        <w:rFonts w:hint="default"/>
      </w:rPr>
    </w:lvl>
    <w:lvl w:ilvl="6">
      <w:start w:val="1"/>
      <w:numFmt w:val="decimal"/>
      <w:lvlText w:val="%1.%2.%3.%4.%5.%6.%7."/>
      <w:lvlJc w:val="left"/>
      <w:pPr>
        <w:ind w:left="9168" w:hanging="1440"/>
      </w:pPr>
      <w:rPr>
        <w:rFonts w:hint="default"/>
      </w:rPr>
    </w:lvl>
    <w:lvl w:ilvl="7">
      <w:start w:val="1"/>
      <w:numFmt w:val="decimal"/>
      <w:lvlText w:val="%1.%2.%3.%4.%5.%6.%7.%8."/>
      <w:lvlJc w:val="left"/>
      <w:pPr>
        <w:ind w:left="10816" w:hanging="1800"/>
      </w:pPr>
      <w:rPr>
        <w:rFonts w:hint="default"/>
      </w:rPr>
    </w:lvl>
    <w:lvl w:ilvl="8">
      <w:start w:val="1"/>
      <w:numFmt w:val="decimal"/>
      <w:lvlText w:val="%1.%2.%3.%4.%5.%6.%7.%8.%9."/>
      <w:lvlJc w:val="left"/>
      <w:pPr>
        <w:ind w:left="12104" w:hanging="1800"/>
      </w:pPr>
      <w:rPr>
        <w:rFonts w:hint="default"/>
      </w:rPr>
    </w:lvl>
  </w:abstractNum>
  <w:abstractNum w:abstractNumId="14">
    <w:nsid w:val="25CF26AF"/>
    <w:multiLevelType w:val="hybridMultilevel"/>
    <w:tmpl w:val="8C204F6E"/>
    <w:lvl w:ilvl="0" w:tplc="931C3442">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nsid w:val="28FA4AF9"/>
    <w:multiLevelType w:val="hybridMultilevel"/>
    <w:tmpl w:val="E8326E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A5B2FE5"/>
    <w:multiLevelType w:val="hybridMultilevel"/>
    <w:tmpl w:val="248427A8"/>
    <w:lvl w:ilvl="0" w:tplc="5D7826CE">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nsid w:val="2C5A2BB8"/>
    <w:multiLevelType w:val="hybridMultilevel"/>
    <w:tmpl w:val="DE48FD9C"/>
    <w:lvl w:ilvl="0" w:tplc="23F6129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D206514"/>
    <w:multiLevelType w:val="hybridMultilevel"/>
    <w:tmpl w:val="0CFC7F7A"/>
    <w:lvl w:ilvl="0" w:tplc="7BBA0C3A">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nsid w:val="333B0C5D"/>
    <w:multiLevelType w:val="hybridMultilevel"/>
    <w:tmpl w:val="0C64D892"/>
    <w:lvl w:ilvl="0" w:tplc="17AA123C">
      <w:start w:val="1"/>
      <w:numFmt w:val="bullet"/>
      <w:lvlText w:val="•"/>
      <w:lvlJc w:val="left"/>
      <w:pPr>
        <w:tabs>
          <w:tab w:val="num" w:pos="720"/>
        </w:tabs>
        <w:ind w:left="720" w:hanging="360"/>
      </w:pPr>
      <w:rPr>
        <w:rFonts w:ascii="Arial" w:hAnsi="Arial" w:hint="default"/>
      </w:rPr>
    </w:lvl>
    <w:lvl w:ilvl="1" w:tplc="E8604610" w:tentative="1">
      <w:start w:val="1"/>
      <w:numFmt w:val="bullet"/>
      <w:lvlText w:val="•"/>
      <w:lvlJc w:val="left"/>
      <w:pPr>
        <w:tabs>
          <w:tab w:val="num" w:pos="1440"/>
        </w:tabs>
        <w:ind w:left="1440" w:hanging="360"/>
      </w:pPr>
      <w:rPr>
        <w:rFonts w:ascii="Arial" w:hAnsi="Arial" w:hint="default"/>
      </w:rPr>
    </w:lvl>
    <w:lvl w:ilvl="2" w:tplc="41B63C16" w:tentative="1">
      <w:start w:val="1"/>
      <w:numFmt w:val="bullet"/>
      <w:lvlText w:val="•"/>
      <w:lvlJc w:val="left"/>
      <w:pPr>
        <w:tabs>
          <w:tab w:val="num" w:pos="2160"/>
        </w:tabs>
        <w:ind w:left="2160" w:hanging="360"/>
      </w:pPr>
      <w:rPr>
        <w:rFonts w:ascii="Arial" w:hAnsi="Arial" w:hint="default"/>
      </w:rPr>
    </w:lvl>
    <w:lvl w:ilvl="3" w:tplc="9C54F42E" w:tentative="1">
      <w:start w:val="1"/>
      <w:numFmt w:val="bullet"/>
      <w:lvlText w:val="•"/>
      <w:lvlJc w:val="left"/>
      <w:pPr>
        <w:tabs>
          <w:tab w:val="num" w:pos="2880"/>
        </w:tabs>
        <w:ind w:left="2880" w:hanging="360"/>
      </w:pPr>
      <w:rPr>
        <w:rFonts w:ascii="Arial" w:hAnsi="Arial" w:hint="default"/>
      </w:rPr>
    </w:lvl>
    <w:lvl w:ilvl="4" w:tplc="427626A6" w:tentative="1">
      <w:start w:val="1"/>
      <w:numFmt w:val="bullet"/>
      <w:lvlText w:val="•"/>
      <w:lvlJc w:val="left"/>
      <w:pPr>
        <w:tabs>
          <w:tab w:val="num" w:pos="3600"/>
        </w:tabs>
        <w:ind w:left="3600" w:hanging="360"/>
      </w:pPr>
      <w:rPr>
        <w:rFonts w:ascii="Arial" w:hAnsi="Arial" w:hint="default"/>
      </w:rPr>
    </w:lvl>
    <w:lvl w:ilvl="5" w:tplc="316455A8" w:tentative="1">
      <w:start w:val="1"/>
      <w:numFmt w:val="bullet"/>
      <w:lvlText w:val="•"/>
      <w:lvlJc w:val="left"/>
      <w:pPr>
        <w:tabs>
          <w:tab w:val="num" w:pos="4320"/>
        </w:tabs>
        <w:ind w:left="4320" w:hanging="360"/>
      </w:pPr>
      <w:rPr>
        <w:rFonts w:ascii="Arial" w:hAnsi="Arial" w:hint="default"/>
      </w:rPr>
    </w:lvl>
    <w:lvl w:ilvl="6" w:tplc="716A61BE" w:tentative="1">
      <w:start w:val="1"/>
      <w:numFmt w:val="bullet"/>
      <w:lvlText w:val="•"/>
      <w:lvlJc w:val="left"/>
      <w:pPr>
        <w:tabs>
          <w:tab w:val="num" w:pos="5040"/>
        </w:tabs>
        <w:ind w:left="5040" w:hanging="360"/>
      </w:pPr>
      <w:rPr>
        <w:rFonts w:ascii="Arial" w:hAnsi="Arial" w:hint="default"/>
      </w:rPr>
    </w:lvl>
    <w:lvl w:ilvl="7" w:tplc="3A16C3E4" w:tentative="1">
      <w:start w:val="1"/>
      <w:numFmt w:val="bullet"/>
      <w:lvlText w:val="•"/>
      <w:lvlJc w:val="left"/>
      <w:pPr>
        <w:tabs>
          <w:tab w:val="num" w:pos="5760"/>
        </w:tabs>
        <w:ind w:left="5760" w:hanging="360"/>
      </w:pPr>
      <w:rPr>
        <w:rFonts w:ascii="Arial" w:hAnsi="Arial" w:hint="default"/>
      </w:rPr>
    </w:lvl>
    <w:lvl w:ilvl="8" w:tplc="94646154" w:tentative="1">
      <w:start w:val="1"/>
      <w:numFmt w:val="bullet"/>
      <w:lvlText w:val="•"/>
      <w:lvlJc w:val="left"/>
      <w:pPr>
        <w:tabs>
          <w:tab w:val="num" w:pos="6480"/>
        </w:tabs>
        <w:ind w:left="6480" w:hanging="360"/>
      </w:pPr>
      <w:rPr>
        <w:rFonts w:ascii="Arial" w:hAnsi="Arial" w:hint="default"/>
      </w:rPr>
    </w:lvl>
  </w:abstractNum>
  <w:abstractNum w:abstractNumId="20">
    <w:nsid w:val="342E11CB"/>
    <w:multiLevelType w:val="hybridMultilevel"/>
    <w:tmpl w:val="AFF83E72"/>
    <w:lvl w:ilvl="0" w:tplc="931C344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nsid w:val="344E6018"/>
    <w:multiLevelType w:val="multilevel"/>
    <w:tmpl w:val="A7CE0646"/>
    <w:lvl w:ilvl="0">
      <w:start w:val="8"/>
      <w:numFmt w:val="decimal"/>
      <w:lvlText w:val="%1."/>
      <w:lvlJc w:val="left"/>
      <w:pPr>
        <w:ind w:left="396" w:hanging="396"/>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nsid w:val="34E97DBB"/>
    <w:multiLevelType w:val="hybridMultilevel"/>
    <w:tmpl w:val="8306EBA2"/>
    <w:lvl w:ilvl="0" w:tplc="931C3442">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3">
    <w:nsid w:val="362D0D85"/>
    <w:multiLevelType w:val="hybridMultilevel"/>
    <w:tmpl w:val="CDD85CB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39A7018E"/>
    <w:multiLevelType w:val="hybridMultilevel"/>
    <w:tmpl w:val="BA084672"/>
    <w:lvl w:ilvl="0" w:tplc="B75A6914">
      <w:start w:val="1"/>
      <w:numFmt w:val="bullet"/>
      <w:lvlText w:val="-"/>
      <w:lvlJc w:val="left"/>
      <w:pPr>
        <w:ind w:left="1362" w:hanging="360"/>
      </w:pPr>
      <w:rPr>
        <w:rFonts w:ascii="Times New Roman" w:eastAsia="Times New Roman" w:hAnsi="Times New Roman" w:hint="default"/>
      </w:rPr>
    </w:lvl>
    <w:lvl w:ilvl="1" w:tplc="04190003" w:tentative="1">
      <w:start w:val="1"/>
      <w:numFmt w:val="bullet"/>
      <w:lvlText w:val="o"/>
      <w:lvlJc w:val="left"/>
      <w:pPr>
        <w:ind w:left="2082" w:hanging="360"/>
      </w:pPr>
      <w:rPr>
        <w:rFonts w:ascii="Courier New" w:hAnsi="Courier New" w:hint="default"/>
      </w:rPr>
    </w:lvl>
    <w:lvl w:ilvl="2" w:tplc="04190005" w:tentative="1">
      <w:start w:val="1"/>
      <w:numFmt w:val="bullet"/>
      <w:lvlText w:val=""/>
      <w:lvlJc w:val="left"/>
      <w:pPr>
        <w:ind w:left="2802" w:hanging="360"/>
      </w:pPr>
      <w:rPr>
        <w:rFonts w:ascii="Wingdings" w:hAnsi="Wingdings" w:hint="default"/>
      </w:rPr>
    </w:lvl>
    <w:lvl w:ilvl="3" w:tplc="04190001" w:tentative="1">
      <w:start w:val="1"/>
      <w:numFmt w:val="bullet"/>
      <w:lvlText w:val=""/>
      <w:lvlJc w:val="left"/>
      <w:pPr>
        <w:ind w:left="3522" w:hanging="360"/>
      </w:pPr>
      <w:rPr>
        <w:rFonts w:ascii="Symbol" w:hAnsi="Symbol" w:hint="default"/>
      </w:rPr>
    </w:lvl>
    <w:lvl w:ilvl="4" w:tplc="04190003" w:tentative="1">
      <w:start w:val="1"/>
      <w:numFmt w:val="bullet"/>
      <w:lvlText w:val="o"/>
      <w:lvlJc w:val="left"/>
      <w:pPr>
        <w:ind w:left="4242" w:hanging="360"/>
      </w:pPr>
      <w:rPr>
        <w:rFonts w:ascii="Courier New" w:hAnsi="Courier New" w:hint="default"/>
      </w:rPr>
    </w:lvl>
    <w:lvl w:ilvl="5" w:tplc="04190005" w:tentative="1">
      <w:start w:val="1"/>
      <w:numFmt w:val="bullet"/>
      <w:lvlText w:val=""/>
      <w:lvlJc w:val="left"/>
      <w:pPr>
        <w:ind w:left="4962" w:hanging="360"/>
      </w:pPr>
      <w:rPr>
        <w:rFonts w:ascii="Wingdings" w:hAnsi="Wingdings" w:hint="default"/>
      </w:rPr>
    </w:lvl>
    <w:lvl w:ilvl="6" w:tplc="04190001" w:tentative="1">
      <w:start w:val="1"/>
      <w:numFmt w:val="bullet"/>
      <w:lvlText w:val=""/>
      <w:lvlJc w:val="left"/>
      <w:pPr>
        <w:ind w:left="5682" w:hanging="360"/>
      </w:pPr>
      <w:rPr>
        <w:rFonts w:ascii="Symbol" w:hAnsi="Symbol" w:hint="default"/>
      </w:rPr>
    </w:lvl>
    <w:lvl w:ilvl="7" w:tplc="04190003" w:tentative="1">
      <w:start w:val="1"/>
      <w:numFmt w:val="bullet"/>
      <w:lvlText w:val="o"/>
      <w:lvlJc w:val="left"/>
      <w:pPr>
        <w:ind w:left="6402" w:hanging="360"/>
      </w:pPr>
      <w:rPr>
        <w:rFonts w:ascii="Courier New" w:hAnsi="Courier New" w:hint="default"/>
      </w:rPr>
    </w:lvl>
    <w:lvl w:ilvl="8" w:tplc="04190005" w:tentative="1">
      <w:start w:val="1"/>
      <w:numFmt w:val="bullet"/>
      <w:lvlText w:val=""/>
      <w:lvlJc w:val="left"/>
      <w:pPr>
        <w:ind w:left="7122" w:hanging="360"/>
      </w:pPr>
      <w:rPr>
        <w:rFonts w:ascii="Wingdings" w:hAnsi="Wingdings" w:hint="default"/>
      </w:rPr>
    </w:lvl>
  </w:abstractNum>
  <w:abstractNum w:abstractNumId="25">
    <w:nsid w:val="42F62C14"/>
    <w:multiLevelType w:val="hybridMultilevel"/>
    <w:tmpl w:val="02BE8A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3EC6EF7"/>
    <w:multiLevelType w:val="hybridMultilevel"/>
    <w:tmpl w:val="9EE8BCB4"/>
    <w:lvl w:ilvl="0" w:tplc="7BBA0C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5DC48FE"/>
    <w:multiLevelType w:val="hybridMultilevel"/>
    <w:tmpl w:val="165415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8CF6180"/>
    <w:multiLevelType w:val="hybridMultilevel"/>
    <w:tmpl w:val="5BE6ED18"/>
    <w:lvl w:ilvl="0" w:tplc="7BBA0C3A">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9">
    <w:nsid w:val="4A82146E"/>
    <w:multiLevelType w:val="hybridMultilevel"/>
    <w:tmpl w:val="8D0EB5AC"/>
    <w:lvl w:ilvl="0" w:tplc="17C648DC">
      <w:start w:val="2"/>
      <w:numFmt w:val="decimal"/>
      <w:lvlText w:val="%1."/>
      <w:lvlJc w:val="left"/>
      <w:pPr>
        <w:ind w:left="644" w:hanging="360"/>
      </w:pPr>
      <w:rPr>
        <w:rFonts w:hint="default"/>
      </w:rPr>
    </w:lvl>
    <w:lvl w:ilvl="1" w:tplc="04190019">
      <w:start w:val="1"/>
      <w:numFmt w:val="lowerLetter"/>
      <w:lvlText w:val="%2."/>
      <w:lvlJc w:val="left"/>
      <w:pPr>
        <w:ind w:left="786" w:hanging="360"/>
      </w:pPr>
    </w:lvl>
    <w:lvl w:ilvl="2" w:tplc="0419001B">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0">
    <w:nsid w:val="4AC82E79"/>
    <w:multiLevelType w:val="multilevel"/>
    <w:tmpl w:val="14765B24"/>
    <w:lvl w:ilvl="0">
      <w:start w:val="3"/>
      <w:numFmt w:val="none"/>
      <w:lvlText w:val="2"/>
      <w:lvlJc w:val="left"/>
      <w:pPr>
        <w:ind w:left="360" w:hanging="360"/>
      </w:pPr>
      <w:rPr>
        <w:rFonts w:hint="default"/>
      </w:rPr>
    </w:lvl>
    <w:lvl w:ilvl="1">
      <w:start w:val="1"/>
      <w:numFmt w:val="bullet"/>
      <w:lvlText w:val=""/>
      <w:lvlJc w:val="left"/>
      <w:pPr>
        <w:ind w:left="828" w:hanging="360"/>
      </w:pPr>
      <w:rPr>
        <w:rFonts w:ascii="Symbol" w:hAnsi="Symbol" w:hint="default"/>
      </w:rPr>
    </w:lvl>
    <w:lvl w:ilvl="2">
      <w:start w:val="1"/>
      <w:numFmt w:val="decimal"/>
      <w:lvlText w:val="%1.%2.%3"/>
      <w:lvlJc w:val="left"/>
      <w:pPr>
        <w:ind w:left="1656" w:hanging="720"/>
      </w:pPr>
      <w:rPr>
        <w:rFonts w:hint="default"/>
      </w:rPr>
    </w:lvl>
    <w:lvl w:ilvl="3">
      <w:start w:val="1"/>
      <w:numFmt w:val="decimal"/>
      <w:lvlText w:val="%1.%2.%3.%4"/>
      <w:lvlJc w:val="left"/>
      <w:pPr>
        <w:ind w:left="2124" w:hanging="720"/>
      </w:pPr>
      <w:rPr>
        <w:rFonts w:hint="default"/>
      </w:rPr>
    </w:lvl>
    <w:lvl w:ilvl="4">
      <w:start w:val="1"/>
      <w:numFmt w:val="decimal"/>
      <w:lvlText w:val="%1.%2.%3.%4.%5"/>
      <w:lvlJc w:val="left"/>
      <w:pPr>
        <w:ind w:left="2952" w:hanging="1080"/>
      </w:pPr>
      <w:rPr>
        <w:rFonts w:hint="default"/>
      </w:rPr>
    </w:lvl>
    <w:lvl w:ilvl="5">
      <w:start w:val="1"/>
      <w:numFmt w:val="decimal"/>
      <w:lvlText w:val="%1.%2.%3.%4.%5.%6"/>
      <w:lvlJc w:val="left"/>
      <w:pPr>
        <w:ind w:left="3420" w:hanging="1080"/>
      </w:pPr>
      <w:rPr>
        <w:rFonts w:hint="default"/>
      </w:rPr>
    </w:lvl>
    <w:lvl w:ilvl="6">
      <w:start w:val="1"/>
      <w:numFmt w:val="decimal"/>
      <w:lvlText w:val="%1.%2.%3.%4.%5.%6.%7"/>
      <w:lvlJc w:val="left"/>
      <w:pPr>
        <w:ind w:left="4248" w:hanging="1440"/>
      </w:pPr>
      <w:rPr>
        <w:rFonts w:hint="default"/>
      </w:rPr>
    </w:lvl>
    <w:lvl w:ilvl="7">
      <w:start w:val="1"/>
      <w:numFmt w:val="decimal"/>
      <w:lvlText w:val="%1.%2.%3.%4.%5.%6.%7.%8"/>
      <w:lvlJc w:val="left"/>
      <w:pPr>
        <w:ind w:left="4716" w:hanging="1440"/>
      </w:pPr>
      <w:rPr>
        <w:rFonts w:hint="default"/>
      </w:rPr>
    </w:lvl>
    <w:lvl w:ilvl="8">
      <w:start w:val="1"/>
      <w:numFmt w:val="decimal"/>
      <w:lvlText w:val="%1.%2.%3.%4.%5.%6.%7.%8.%9"/>
      <w:lvlJc w:val="left"/>
      <w:pPr>
        <w:ind w:left="5544" w:hanging="1800"/>
      </w:pPr>
      <w:rPr>
        <w:rFonts w:hint="default"/>
      </w:rPr>
    </w:lvl>
  </w:abstractNum>
  <w:abstractNum w:abstractNumId="31">
    <w:nsid w:val="4D0F0831"/>
    <w:multiLevelType w:val="hybridMultilevel"/>
    <w:tmpl w:val="95F2CF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1AB484F"/>
    <w:multiLevelType w:val="hybridMultilevel"/>
    <w:tmpl w:val="6F884A5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52491137"/>
    <w:multiLevelType w:val="multilevel"/>
    <w:tmpl w:val="59D26484"/>
    <w:lvl w:ilvl="0">
      <w:start w:val="8"/>
      <w:numFmt w:val="decimal"/>
      <w:lvlText w:val="%1."/>
      <w:lvlJc w:val="left"/>
      <w:pPr>
        <w:ind w:left="396" w:hanging="396"/>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nsid w:val="535B0F08"/>
    <w:multiLevelType w:val="hybridMultilevel"/>
    <w:tmpl w:val="DFE4DB24"/>
    <w:lvl w:ilvl="0" w:tplc="17545204">
      <w:start w:val="1"/>
      <w:numFmt w:val="bullet"/>
      <w:suff w:val="space"/>
      <w:lvlText w:val=""/>
      <w:lvlJc w:val="left"/>
      <w:pPr>
        <w:ind w:left="107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543D5E00"/>
    <w:multiLevelType w:val="multilevel"/>
    <w:tmpl w:val="000C2B06"/>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57022514"/>
    <w:multiLevelType w:val="hybridMultilevel"/>
    <w:tmpl w:val="5E380674"/>
    <w:lvl w:ilvl="0" w:tplc="931C34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7DC4FC0"/>
    <w:multiLevelType w:val="hybridMultilevel"/>
    <w:tmpl w:val="9C04C5E0"/>
    <w:lvl w:ilvl="0" w:tplc="53AE8B9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59931714"/>
    <w:multiLevelType w:val="singleLevel"/>
    <w:tmpl w:val="21E6EAD2"/>
    <w:lvl w:ilvl="0">
      <w:start w:val="1"/>
      <w:numFmt w:val="decimal"/>
      <w:lvlText w:val="%1)"/>
      <w:lvlJc w:val="left"/>
      <w:pPr>
        <w:tabs>
          <w:tab w:val="num" w:pos="927"/>
        </w:tabs>
        <w:ind w:left="927" w:hanging="360"/>
      </w:pPr>
      <w:rPr>
        <w:rFonts w:hint="default"/>
      </w:rPr>
    </w:lvl>
  </w:abstractNum>
  <w:abstractNum w:abstractNumId="39">
    <w:nsid w:val="5AB81098"/>
    <w:multiLevelType w:val="hybridMultilevel"/>
    <w:tmpl w:val="668CA556"/>
    <w:lvl w:ilvl="0" w:tplc="931C3442">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0">
    <w:nsid w:val="5B0F17DF"/>
    <w:multiLevelType w:val="hybridMultilevel"/>
    <w:tmpl w:val="F7ECA42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nsid w:val="5C1B373D"/>
    <w:multiLevelType w:val="multilevel"/>
    <w:tmpl w:val="BEBCDB36"/>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5C2D6648"/>
    <w:multiLevelType w:val="hybridMultilevel"/>
    <w:tmpl w:val="95F2CF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5EE661CA"/>
    <w:multiLevelType w:val="multilevel"/>
    <w:tmpl w:val="8270659A"/>
    <w:lvl w:ilvl="0">
      <w:start w:val="6"/>
      <w:numFmt w:val="decimal"/>
      <w:lvlText w:val="%1."/>
      <w:lvlJc w:val="left"/>
      <w:pPr>
        <w:ind w:left="540" w:hanging="540"/>
      </w:pPr>
      <w:rPr>
        <w:rFonts w:hint="default"/>
        <w:color w:val="auto"/>
      </w:rPr>
    </w:lvl>
    <w:lvl w:ilvl="1">
      <w:start w:val="6"/>
      <w:numFmt w:val="decimal"/>
      <w:lvlText w:val="%1.%2."/>
      <w:lvlJc w:val="left"/>
      <w:pPr>
        <w:ind w:left="540" w:hanging="54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44">
    <w:nsid w:val="60666AAC"/>
    <w:multiLevelType w:val="hybridMultilevel"/>
    <w:tmpl w:val="4F92EA0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nsid w:val="610E188E"/>
    <w:multiLevelType w:val="hybridMultilevel"/>
    <w:tmpl w:val="DF487086"/>
    <w:lvl w:ilvl="0" w:tplc="AC445532">
      <w:start w:val="1"/>
      <w:numFmt w:val="bullet"/>
      <w:suff w:val="space"/>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6510082"/>
    <w:multiLevelType w:val="hybridMultilevel"/>
    <w:tmpl w:val="95F2CF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67A5658C"/>
    <w:multiLevelType w:val="hybridMultilevel"/>
    <w:tmpl w:val="05222C2A"/>
    <w:lvl w:ilvl="0" w:tplc="90BE657E">
      <w:start w:val="15"/>
      <w:numFmt w:val="decimal"/>
      <w:lvlText w:val="%1."/>
      <w:lvlJc w:val="left"/>
      <w:pPr>
        <w:ind w:left="644" w:hanging="360"/>
      </w:pPr>
      <w:rPr>
        <w:rFonts w:hint="default"/>
      </w:r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8">
    <w:nsid w:val="6E021B66"/>
    <w:multiLevelType w:val="hybridMultilevel"/>
    <w:tmpl w:val="BF186E3C"/>
    <w:lvl w:ilvl="0" w:tplc="931C34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F417074"/>
    <w:multiLevelType w:val="hybridMultilevel"/>
    <w:tmpl w:val="E612BF00"/>
    <w:lvl w:ilvl="0" w:tplc="C9FC8050">
      <w:start w:val="1"/>
      <w:numFmt w:val="decimal"/>
      <w:lvlText w:val="%1."/>
      <w:lvlJc w:val="left"/>
      <w:pPr>
        <w:ind w:left="1040" w:hanging="360"/>
      </w:p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50">
    <w:nsid w:val="706C3CF4"/>
    <w:multiLevelType w:val="hybridMultilevel"/>
    <w:tmpl w:val="0276D2A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1">
    <w:nsid w:val="72870056"/>
    <w:multiLevelType w:val="multilevel"/>
    <w:tmpl w:val="1BF03AC0"/>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nsid w:val="783D7C38"/>
    <w:multiLevelType w:val="multilevel"/>
    <w:tmpl w:val="6A9C8402"/>
    <w:lvl w:ilvl="0">
      <w:start w:val="3"/>
      <w:numFmt w:val="decimal"/>
      <w:lvlText w:val="%1"/>
      <w:lvlJc w:val="left"/>
      <w:pPr>
        <w:ind w:left="360" w:hanging="360"/>
      </w:pPr>
      <w:rPr>
        <w:rFonts w:hint="default"/>
      </w:rPr>
    </w:lvl>
    <w:lvl w:ilvl="1">
      <w:start w:val="1"/>
      <w:numFmt w:val="decimal"/>
      <w:lvlText w:val="%1.%2"/>
      <w:lvlJc w:val="left"/>
      <w:pPr>
        <w:ind w:left="828" w:hanging="360"/>
      </w:pPr>
      <w:rPr>
        <w:rFonts w:hint="default"/>
      </w:rPr>
    </w:lvl>
    <w:lvl w:ilvl="2">
      <w:start w:val="1"/>
      <w:numFmt w:val="decimal"/>
      <w:lvlText w:val="%1.%2.%3"/>
      <w:lvlJc w:val="left"/>
      <w:pPr>
        <w:ind w:left="1656" w:hanging="720"/>
      </w:pPr>
      <w:rPr>
        <w:rFonts w:hint="default"/>
      </w:rPr>
    </w:lvl>
    <w:lvl w:ilvl="3">
      <w:start w:val="1"/>
      <w:numFmt w:val="decimal"/>
      <w:lvlText w:val="%1.%2.%3.%4"/>
      <w:lvlJc w:val="left"/>
      <w:pPr>
        <w:ind w:left="2124" w:hanging="720"/>
      </w:pPr>
      <w:rPr>
        <w:rFonts w:hint="default"/>
      </w:rPr>
    </w:lvl>
    <w:lvl w:ilvl="4">
      <w:start w:val="1"/>
      <w:numFmt w:val="decimal"/>
      <w:lvlText w:val="%1.%2.%3.%4.%5"/>
      <w:lvlJc w:val="left"/>
      <w:pPr>
        <w:ind w:left="2952" w:hanging="1080"/>
      </w:pPr>
      <w:rPr>
        <w:rFonts w:hint="default"/>
      </w:rPr>
    </w:lvl>
    <w:lvl w:ilvl="5">
      <w:start w:val="1"/>
      <w:numFmt w:val="decimal"/>
      <w:lvlText w:val="%1.%2.%3.%4.%5.%6"/>
      <w:lvlJc w:val="left"/>
      <w:pPr>
        <w:ind w:left="3420" w:hanging="1080"/>
      </w:pPr>
      <w:rPr>
        <w:rFonts w:hint="default"/>
      </w:rPr>
    </w:lvl>
    <w:lvl w:ilvl="6">
      <w:start w:val="1"/>
      <w:numFmt w:val="decimal"/>
      <w:lvlText w:val="%1.%2.%3.%4.%5.%6.%7"/>
      <w:lvlJc w:val="left"/>
      <w:pPr>
        <w:ind w:left="4248" w:hanging="1440"/>
      </w:pPr>
      <w:rPr>
        <w:rFonts w:hint="default"/>
      </w:rPr>
    </w:lvl>
    <w:lvl w:ilvl="7">
      <w:start w:val="1"/>
      <w:numFmt w:val="decimal"/>
      <w:lvlText w:val="%1.%2.%3.%4.%5.%6.%7.%8"/>
      <w:lvlJc w:val="left"/>
      <w:pPr>
        <w:ind w:left="4716" w:hanging="1440"/>
      </w:pPr>
      <w:rPr>
        <w:rFonts w:hint="default"/>
      </w:rPr>
    </w:lvl>
    <w:lvl w:ilvl="8">
      <w:start w:val="1"/>
      <w:numFmt w:val="decimal"/>
      <w:lvlText w:val="%1.%2.%3.%4.%5.%6.%7.%8.%9"/>
      <w:lvlJc w:val="left"/>
      <w:pPr>
        <w:ind w:left="5544" w:hanging="1800"/>
      </w:pPr>
      <w:rPr>
        <w:rFonts w:hint="default"/>
      </w:rPr>
    </w:lvl>
  </w:abstractNum>
  <w:abstractNum w:abstractNumId="53">
    <w:nsid w:val="79CE23D0"/>
    <w:multiLevelType w:val="hybridMultilevel"/>
    <w:tmpl w:val="47C4A3DE"/>
    <w:lvl w:ilvl="0" w:tplc="931C344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nsid w:val="7A751C13"/>
    <w:multiLevelType w:val="hybridMultilevel"/>
    <w:tmpl w:val="EB34C0E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5">
    <w:nsid w:val="7C7C7EE4"/>
    <w:multiLevelType w:val="hybridMultilevel"/>
    <w:tmpl w:val="95F2CF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7CCF56EC"/>
    <w:multiLevelType w:val="hybridMultilevel"/>
    <w:tmpl w:val="E55698A6"/>
    <w:lvl w:ilvl="0" w:tplc="931C34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7E9A216D"/>
    <w:multiLevelType w:val="multilevel"/>
    <w:tmpl w:val="FB628B4A"/>
    <w:lvl w:ilvl="0">
      <w:start w:val="1"/>
      <w:numFmt w:val="decimal"/>
      <w:lvlText w:val="%1."/>
      <w:lvlJc w:val="left"/>
      <w:pPr>
        <w:ind w:left="396" w:hanging="39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24"/>
  </w:num>
  <w:num w:numId="3">
    <w:abstractNumId w:val="26"/>
  </w:num>
  <w:num w:numId="4">
    <w:abstractNumId w:val="9"/>
  </w:num>
  <w:num w:numId="5">
    <w:abstractNumId w:val="28"/>
  </w:num>
  <w:num w:numId="6">
    <w:abstractNumId w:val="18"/>
  </w:num>
  <w:num w:numId="7">
    <w:abstractNumId w:val="8"/>
  </w:num>
  <w:num w:numId="8">
    <w:abstractNumId w:val="6"/>
  </w:num>
  <w:num w:numId="9">
    <w:abstractNumId w:val="45"/>
  </w:num>
  <w:num w:numId="10">
    <w:abstractNumId w:val="34"/>
  </w:num>
  <w:num w:numId="11">
    <w:abstractNumId w:val="37"/>
  </w:num>
  <w:num w:numId="12">
    <w:abstractNumId w:val="44"/>
  </w:num>
  <w:num w:numId="13">
    <w:abstractNumId w:val="31"/>
  </w:num>
  <w:num w:numId="14">
    <w:abstractNumId w:val="42"/>
  </w:num>
  <w:num w:numId="15">
    <w:abstractNumId w:val="4"/>
  </w:num>
  <w:num w:numId="16">
    <w:abstractNumId w:val="55"/>
  </w:num>
  <w:num w:numId="17">
    <w:abstractNumId w:val="46"/>
  </w:num>
  <w:num w:numId="18">
    <w:abstractNumId w:val="27"/>
  </w:num>
  <w:num w:numId="19">
    <w:abstractNumId w:val="32"/>
  </w:num>
  <w:num w:numId="20">
    <w:abstractNumId w:val="2"/>
  </w:num>
  <w:num w:numId="21">
    <w:abstractNumId w:val="38"/>
  </w:num>
  <w:num w:numId="22">
    <w:abstractNumId w:val="20"/>
  </w:num>
  <w:num w:numId="23">
    <w:abstractNumId w:val="53"/>
  </w:num>
  <w:num w:numId="24">
    <w:abstractNumId w:val="14"/>
  </w:num>
  <w:num w:numId="25">
    <w:abstractNumId w:val="48"/>
  </w:num>
  <w:num w:numId="26">
    <w:abstractNumId w:val="56"/>
  </w:num>
  <w:num w:numId="27">
    <w:abstractNumId w:val="39"/>
  </w:num>
  <w:num w:numId="28">
    <w:abstractNumId w:val="22"/>
  </w:num>
  <w:num w:numId="29">
    <w:abstractNumId w:val="10"/>
  </w:num>
  <w:num w:numId="30">
    <w:abstractNumId w:val="13"/>
  </w:num>
  <w:num w:numId="31">
    <w:abstractNumId w:val="21"/>
  </w:num>
  <w:num w:numId="32">
    <w:abstractNumId w:val="33"/>
  </w:num>
  <w:num w:numId="33">
    <w:abstractNumId w:val="57"/>
  </w:num>
  <w:num w:numId="34">
    <w:abstractNumId w:val="7"/>
  </w:num>
  <w:num w:numId="35">
    <w:abstractNumId w:val="16"/>
  </w:num>
  <w:num w:numId="36">
    <w:abstractNumId w:val="11"/>
  </w:num>
  <w:num w:numId="37">
    <w:abstractNumId w:val="36"/>
  </w:num>
  <w:num w:numId="38">
    <w:abstractNumId w:val="29"/>
  </w:num>
  <w:num w:numId="39">
    <w:abstractNumId w:val="47"/>
  </w:num>
  <w:num w:numId="40">
    <w:abstractNumId w:val="3"/>
  </w:num>
  <w:num w:numId="41">
    <w:abstractNumId w:val="5"/>
  </w:num>
  <w:num w:numId="42">
    <w:abstractNumId w:val="41"/>
  </w:num>
  <w:num w:numId="43">
    <w:abstractNumId w:val="51"/>
  </w:num>
  <w:num w:numId="44">
    <w:abstractNumId w:val="12"/>
  </w:num>
  <w:num w:numId="45">
    <w:abstractNumId w:val="35"/>
  </w:num>
  <w:num w:numId="46">
    <w:abstractNumId w:val="30"/>
  </w:num>
  <w:num w:numId="47">
    <w:abstractNumId w:val="52"/>
  </w:num>
  <w:num w:numId="48">
    <w:abstractNumId w:val="1"/>
  </w:num>
  <w:num w:numId="49">
    <w:abstractNumId w:val="25"/>
  </w:num>
  <w:num w:numId="50">
    <w:abstractNumId w:val="19"/>
  </w:num>
  <w:num w:numId="51">
    <w:abstractNumId w:val="50"/>
  </w:num>
  <w:num w:numId="52">
    <w:abstractNumId w:val="40"/>
  </w:num>
  <w:num w:numId="53">
    <w:abstractNumId w:val="54"/>
  </w:num>
  <w:num w:numId="54">
    <w:abstractNumId w:val="23"/>
  </w:num>
  <w:num w:numId="55">
    <w:abstractNumId w:val="49"/>
  </w:num>
  <w:num w:numId="56">
    <w:abstractNumId w:val="15"/>
  </w:num>
  <w:num w:numId="57">
    <w:abstractNumId w:val="17"/>
  </w:num>
  <w:num w:numId="58">
    <w:abstractNumId w:val="43"/>
  </w:num>
  <w:numIdMacAtCleanup w:val="5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iktor Spirin">
    <w15:presenceInfo w15:providerId="AD" w15:userId="S-1-5-21-1754727158-3792746861-621378981-17582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086B"/>
    <w:rsid w:val="0000027A"/>
    <w:rsid w:val="000030F1"/>
    <w:rsid w:val="000034A0"/>
    <w:rsid w:val="000034FC"/>
    <w:rsid w:val="00012413"/>
    <w:rsid w:val="0001388F"/>
    <w:rsid w:val="0001558E"/>
    <w:rsid w:val="00015A83"/>
    <w:rsid w:val="00016436"/>
    <w:rsid w:val="00031FE6"/>
    <w:rsid w:val="000341AE"/>
    <w:rsid w:val="000360BF"/>
    <w:rsid w:val="000407EF"/>
    <w:rsid w:val="0004185B"/>
    <w:rsid w:val="00043FEE"/>
    <w:rsid w:val="00044D71"/>
    <w:rsid w:val="00046131"/>
    <w:rsid w:val="0005184B"/>
    <w:rsid w:val="00055F0D"/>
    <w:rsid w:val="00061FB6"/>
    <w:rsid w:val="00062F04"/>
    <w:rsid w:val="00065272"/>
    <w:rsid w:val="000716C7"/>
    <w:rsid w:val="00073635"/>
    <w:rsid w:val="00074BC6"/>
    <w:rsid w:val="000758D7"/>
    <w:rsid w:val="00075A45"/>
    <w:rsid w:val="00076807"/>
    <w:rsid w:val="00080115"/>
    <w:rsid w:val="00082E00"/>
    <w:rsid w:val="000834BF"/>
    <w:rsid w:val="00084A49"/>
    <w:rsid w:val="000852AD"/>
    <w:rsid w:val="00090C59"/>
    <w:rsid w:val="00090DCE"/>
    <w:rsid w:val="0009414D"/>
    <w:rsid w:val="000A21A7"/>
    <w:rsid w:val="000A34F1"/>
    <w:rsid w:val="000A6378"/>
    <w:rsid w:val="000B40F7"/>
    <w:rsid w:val="000B6308"/>
    <w:rsid w:val="000C0FAF"/>
    <w:rsid w:val="000C2218"/>
    <w:rsid w:val="000C5868"/>
    <w:rsid w:val="000C6B2C"/>
    <w:rsid w:val="000C7635"/>
    <w:rsid w:val="000D26AF"/>
    <w:rsid w:val="000D3070"/>
    <w:rsid w:val="000D3685"/>
    <w:rsid w:val="000D595E"/>
    <w:rsid w:val="000E52E7"/>
    <w:rsid w:val="000E7FC2"/>
    <w:rsid w:val="000F14B5"/>
    <w:rsid w:val="00100623"/>
    <w:rsid w:val="001034E8"/>
    <w:rsid w:val="00105492"/>
    <w:rsid w:val="00106362"/>
    <w:rsid w:val="00110093"/>
    <w:rsid w:val="001119C0"/>
    <w:rsid w:val="0011549B"/>
    <w:rsid w:val="00121E7C"/>
    <w:rsid w:val="00122E9A"/>
    <w:rsid w:val="00124DF5"/>
    <w:rsid w:val="00127084"/>
    <w:rsid w:val="001316EC"/>
    <w:rsid w:val="00134492"/>
    <w:rsid w:val="00134F5E"/>
    <w:rsid w:val="00135BC0"/>
    <w:rsid w:val="00136832"/>
    <w:rsid w:val="00136AAD"/>
    <w:rsid w:val="00141957"/>
    <w:rsid w:val="001473C5"/>
    <w:rsid w:val="001521A2"/>
    <w:rsid w:val="00152C50"/>
    <w:rsid w:val="001540DD"/>
    <w:rsid w:val="001556DD"/>
    <w:rsid w:val="0016265F"/>
    <w:rsid w:val="00163514"/>
    <w:rsid w:val="00164D31"/>
    <w:rsid w:val="00166C00"/>
    <w:rsid w:val="00166ED3"/>
    <w:rsid w:val="00172069"/>
    <w:rsid w:val="001724F5"/>
    <w:rsid w:val="00173698"/>
    <w:rsid w:val="00177601"/>
    <w:rsid w:val="00180855"/>
    <w:rsid w:val="00184277"/>
    <w:rsid w:val="001900CA"/>
    <w:rsid w:val="001919C3"/>
    <w:rsid w:val="00195911"/>
    <w:rsid w:val="00197D5F"/>
    <w:rsid w:val="001A5215"/>
    <w:rsid w:val="001B47A0"/>
    <w:rsid w:val="001B779F"/>
    <w:rsid w:val="001C1DCE"/>
    <w:rsid w:val="001C464C"/>
    <w:rsid w:val="001C4755"/>
    <w:rsid w:val="001C5B8C"/>
    <w:rsid w:val="001C7F76"/>
    <w:rsid w:val="001D245C"/>
    <w:rsid w:val="001D266C"/>
    <w:rsid w:val="001D3B05"/>
    <w:rsid w:val="001E4B06"/>
    <w:rsid w:val="001E558D"/>
    <w:rsid w:val="001E7769"/>
    <w:rsid w:val="001F2E33"/>
    <w:rsid w:val="001F5D10"/>
    <w:rsid w:val="001F6C83"/>
    <w:rsid w:val="00205B6D"/>
    <w:rsid w:val="00207394"/>
    <w:rsid w:val="00221A4D"/>
    <w:rsid w:val="00221CFC"/>
    <w:rsid w:val="0022301A"/>
    <w:rsid w:val="0022494D"/>
    <w:rsid w:val="002265F0"/>
    <w:rsid w:val="00234D66"/>
    <w:rsid w:val="0024149C"/>
    <w:rsid w:val="00242A81"/>
    <w:rsid w:val="00243B93"/>
    <w:rsid w:val="00244123"/>
    <w:rsid w:val="00244376"/>
    <w:rsid w:val="002504E1"/>
    <w:rsid w:val="00255220"/>
    <w:rsid w:val="00255E6E"/>
    <w:rsid w:val="00257B52"/>
    <w:rsid w:val="00262F55"/>
    <w:rsid w:val="00264333"/>
    <w:rsid w:val="00264B6C"/>
    <w:rsid w:val="00264D8D"/>
    <w:rsid w:val="00265388"/>
    <w:rsid w:val="002657A7"/>
    <w:rsid w:val="002661F0"/>
    <w:rsid w:val="002668AA"/>
    <w:rsid w:val="00272388"/>
    <w:rsid w:val="00272CF8"/>
    <w:rsid w:val="00277AD0"/>
    <w:rsid w:val="00282F70"/>
    <w:rsid w:val="00285564"/>
    <w:rsid w:val="002858A6"/>
    <w:rsid w:val="00291051"/>
    <w:rsid w:val="00291160"/>
    <w:rsid w:val="00294212"/>
    <w:rsid w:val="002A3161"/>
    <w:rsid w:val="002A3365"/>
    <w:rsid w:val="002A4BA3"/>
    <w:rsid w:val="002B05D2"/>
    <w:rsid w:val="002B17DB"/>
    <w:rsid w:val="002B320B"/>
    <w:rsid w:val="002C3A49"/>
    <w:rsid w:val="002C40F2"/>
    <w:rsid w:val="002D3E06"/>
    <w:rsid w:val="002D4AF6"/>
    <w:rsid w:val="002E1BFE"/>
    <w:rsid w:val="002E245D"/>
    <w:rsid w:val="002E4C3C"/>
    <w:rsid w:val="002E5C3A"/>
    <w:rsid w:val="002E6155"/>
    <w:rsid w:val="002E7545"/>
    <w:rsid w:val="00301828"/>
    <w:rsid w:val="003031E4"/>
    <w:rsid w:val="00303ECC"/>
    <w:rsid w:val="00304086"/>
    <w:rsid w:val="0030611D"/>
    <w:rsid w:val="00310B3E"/>
    <w:rsid w:val="00311BE3"/>
    <w:rsid w:val="0031399C"/>
    <w:rsid w:val="00317E59"/>
    <w:rsid w:val="00320C16"/>
    <w:rsid w:val="00322F2F"/>
    <w:rsid w:val="00333FF5"/>
    <w:rsid w:val="00334E78"/>
    <w:rsid w:val="00337CD4"/>
    <w:rsid w:val="003414D7"/>
    <w:rsid w:val="00342533"/>
    <w:rsid w:val="003438B8"/>
    <w:rsid w:val="00344440"/>
    <w:rsid w:val="00351101"/>
    <w:rsid w:val="00351797"/>
    <w:rsid w:val="003527C2"/>
    <w:rsid w:val="003533FC"/>
    <w:rsid w:val="00355FAD"/>
    <w:rsid w:val="00356680"/>
    <w:rsid w:val="00357588"/>
    <w:rsid w:val="00360EE7"/>
    <w:rsid w:val="003640BC"/>
    <w:rsid w:val="003647AF"/>
    <w:rsid w:val="003672C7"/>
    <w:rsid w:val="0037130E"/>
    <w:rsid w:val="00372B34"/>
    <w:rsid w:val="0038158D"/>
    <w:rsid w:val="00381D86"/>
    <w:rsid w:val="00381EC0"/>
    <w:rsid w:val="0038232F"/>
    <w:rsid w:val="00382727"/>
    <w:rsid w:val="00395F1B"/>
    <w:rsid w:val="0039630F"/>
    <w:rsid w:val="003A2A55"/>
    <w:rsid w:val="003A32EF"/>
    <w:rsid w:val="003A6E95"/>
    <w:rsid w:val="003A7F57"/>
    <w:rsid w:val="003B06BC"/>
    <w:rsid w:val="003B2096"/>
    <w:rsid w:val="003B45B5"/>
    <w:rsid w:val="003C6190"/>
    <w:rsid w:val="003C65AD"/>
    <w:rsid w:val="003D2CBB"/>
    <w:rsid w:val="003D30EE"/>
    <w:rsid w:val="003D4D11"/>
    <w:rsid w:val="003D5EEB"/>
    <w:rsid w:val="003D6E5D"/>
    <w:rsid w:val="003E0B40"/>
    <w:rsid w:val="003E3794"/>
    <w:rsid w:val="003E3831"/>
    <w:rsid w:val="003E78DF"/>
    <w:rsid w:val="004021A3"/>
    <w:rsid w:val="00403FDC"/>
    <w:rsid w:val="00404A5A"/>
    <w:rsid w:val="0040505C"/>
    <w:rsid w:val="004065A9"/>
    <w:rsid w:val="00412D5E"/>
    <w:rsid w:val="004139CF"/>
    <w:rsid w:val="004166BD"/>
    <w:rsid w:val="00417C2B"/>
    <w:rsid w:val="0042056D"/>
    <w:rsid w:val="0042181F"/>
    <w:rsid w:val="00421CBE"/>
    <w:rsid w:val="004223DB"/>
    <w:rsid w:val="0042253F"/>
    <w:rsid w:val="00424707"/>
    <w:rsid w:val="004345BD"/>
    <w:rsid w:val="00437F93"/>
    <w:rsid w:val="00450C7B"/>
    <w:rsid w:val="00453E25"/>
    <w:rsid w:val="0045475F"/>
    <w:rsid w:val="00454E50"/>
    <w:rsid w:val="00455AA5"/>
    <w:rsid w:val="004625FE"/>
    <w:rsid w:val="004627BA"/>
    <w:rsid w:val="00462B11"/>
    <w:rsid w:val="004707BF"/>
    <w:rsid w:val="00470814"/>
    <w:rsid w:val="00470E63"/>
    <w:rsid w:val="00475C8D"/>
    <w:rsid w:val="0049036A"/>
    <w:rsid w:val="004920F0"/>
    <w:rsid w:val="00494703"/>
    <w:rsid w:val="00494F2F"/>
    <w:rsid w:val="004A45EF"/>
    <w:rsid w:val="004A5EC4"/>
    <w:rsid w:val="004A743B"/>
    <w:rsid w:val="004B3074"/>
    <w:rsid w:val="004B33C2"/>
    <w:rsid w:val="004B39AF"/>
    <w:rsid w:val="004B3F0B"/>
    <w:rsid w:val="004B54C6"/>
    <w:rsid w:val="004C1E64"/>
    <w:rsid w:val="004C55B0"/>
    <w:rsid w:val="004D057B"/>
    <w:rsid w:val="004D0CCB"/>
    <w:rsid w:val="004D5D7D"/>
    <w:rsid w:val="004E16C8"/>
    <w:rsid w:val="004E18BE"/>
    <w:rsid w:val="004E1F31"/>
    <w:rsid w:val="004E4EE0"/>
    <w:rsid w:val="004F73FF"/>
    <w:rsid w:val="0050297F"/>
    <w:rsid w:val="0050455D"/>
    <w:rsid w:val="00504ADD"/>
    <w:rsid w:val="005057EC"/>
    <w:rsid w:val="0050661C"/>
    <w:rsid w:val="00506C3E"/>
    <w:rsid w:val="00511C47"/>
    <w:rsid w:val="00512B13"/>
    <w:rsid w:val="0051353E"/>
    <w:rsid w:val="00514403"/>
    <w:rsid w:val="0051621E"/>
    <w:rsid w:val="005173C1"/>
    <w:rsid w:val="00521706"/>
    <w:rsid w:val="00525A49"/>
    <w:rsid w:val="0053243D"/>
    <w:rsid w:val="00536980"/>
    <w:rsid w:val="00537C52"/>
    <w:rsid w:val="00544BC8"/>
    <w:rsid w:val="00554BDD"/>
    <w:rsid w:val="00562D8D"/>
    <w:rsid w:val="00564212"/>
    <w:rsid w:val="00564FE8"/>
    <w:rsid w:val="00565D0B"/>
    <w:rsid w:val="0057030F"/>
    <w:rsid w:val="00571AE9"/>
    <w:rsid w:val="005730B7"/>
    <w:rsid w:val="005736BB"/>
    <w:rsid w:val="00574DCD"/>
    <w:rsid w:val="00575AF8"/>
    <w:rsid w:val="00577763"/>
    <w:rsid w:val="00580E15"/>
    <w:rsid w:val="005856A6"/>
    <w:rsid w:val="00585D91"/>
    <w:rsid w:val="00587C1B"/>
    <w:rsid w:val="00592933"/>
    <w:rsid w:val="005936EF"/>
    <w:rsid w:val="005969D7"/>
    <w:rsid w:val="005A0C98"/>
    <w:rsid w:val="005A3EA8"/>
    <w:rsid w:val="005A5145"/>
    <w:rsid w:val="005B3812"/>
    <w:rsid w:val="005B3EDF"/>
    <w:rsid w:val="005B4B7E"/>
    <w:rsid w:val="005B64AB"/>
    <w:rsid w:val="005B7A9D"/>
    <w:rsid w:val="005C0135"/>
    <w:rsid w:val="005C226C"/>
    <w:rsid w:val="005C3A25"/>
    <w:rsid w:val="005C602E"/>
    <w:rsid w:val="005C68EE"/>
    <w:rsid w:val="005D0402"/>
    <w:rsid w:val="005D47BB"/>
    <w:rsid w:val="005D6355"/>
    <w:rsid w:val="005F0384"/>
    <w:rsid w:val="005F07E1"/>
    <w:rsid w:val="005F59B3"/>
    <w:rsid w:val="006013D2"/>
    <w:rsid w:val="0060221B"/>
    <w:rsid w:val="00605BFA"/>
    <w:rsid w:val="0061014F"/>
    <w:rsid w:val="00610C8E"/>
    <w:rsid w:val="006112F5"/>
    <w:rsid w:val="00611374"/>
    <w:rsid w:val="00612027"/>
    <w:rsid w:val="00614BA7"/>
    <w:rsid w:val="006169A9"/>
    <w:rsid w:val="00620868"/>
    <w:rsid w:val="006230D5"/>
    <w:rsid w:val="00625076"/>
    <w:rsid w:val="0062701F"/>
    <w:rsid w:val="006276D9"/>
    <w:rsid w:val="00632BC7"/>
    <w:rsid w:val="00634A86"/>
    <w:rsid w:val="00634D0B"/>
    <w:rsid w:val="00635A44"/>
    <w:rsid w:val="00646A8B"/>
    <w:rsid w:val="006472F5"/>
    <w:rsid w:val="00651B32"/>
    <w:rsid w:val="006619B6"/>
    <w:rsid w:val="006643FF"/>
    <w:rsid w:val="006654E5"/>
    <w:rsid w:val="006657FE"/>
    <w:rsid w:val="00665803"/>
    <w:rsid w:val="006714C5"/>
    <w:rsid w:val="00672792"/>
    <w:rsid w:val="00672B75"/>
    <w:rsid w:val="00676613"/>
    <w:rsid w:val="00681722"/>
    <w:rsid w:val="00681CAD"/>
    <w:rsid w:val="00684318"/>
    <w:rsid w:val="00684846"/>
    <w:rsid w:val="0069162E"/>
    <w:rsid w:val="00693749"/>
    <w:rsid w:val="006A3CC4"/>
    <w:rsid w:val="006A5415"/>
    <w:rsid w:val="006A5ECC"/>
    <w:rsid w:val="006A64D2"/>
    <w:rsid w:val="006A7545"/>
    <w:rsid w:val="006B6674"/>
    <w:rsid w:val="006C0382"/>
    <w:rsid w:val="006C41EF"/>
    <w:rsid w:val="006C6B62"/>
    <w:rsid w:val="006C7177"/>
    <w:rsid w:val="006C7818"/>
    <w:rsid w:val="006D240A"/>
    <w:rsid w:val="006D29A6"/>
    <w:rsid w:val="006D2D9A"/>
    <w:rsid w:val="006E3426"/>
    <w:rsid w:val="006E3FAC"/>
    <w:rsid w:val="006E5231"/>
    <w:rsid w:val="006E5E72"/>
    <w:rsid w:val="006F0C09"/>
    <w:rsid w:val="006F2942"/>
    <w:rsid w:val="006F2F59"/>
    <w:rsid w:val="006F5009"/>
    <w:rsid w:val="0070041A"/>
    <w:rsid w:val="00701F52"/>
    <w:rsid w:val="0070203A"/>
    <w:rsid w:val="0070553F"/>
    <w:rsid w:val="007073CE"/>
    <w:rsid w:val="00717947"/>
    <w:rsid w:val="00723345"/>
    <w:rsid w:val="007259B7"/>
    <w:rsid w:val="00726813"/>
    <w:rsid w:val="00726D59"/>
    <w:rsid w:val="00727F00"/>
    <w:rsid w:val="00737180"/>
    <w:rsid w:val="007422EB"/>
    <w:rsid w:val="007539AF"/>
    <w:rsid w:val="00754337"/>
    <w:rsid w:val="00772BA6"/>
    <w:rsid w:val="007778EC"/>
    <w:rsid w:val="00784667"/>
    <w:rsid w:val="00790DE5"/>
    <w:rsid w:val="007926F7"/>
    <w:rsid w:val="007944DB"/>
    <w:rsid w:val="007A206D"/>
    <w:rsid w:val="007A5AEF"/>
    <w:rsid w:val="007A5E12"/>
    <w:rsid w:val="007A65A7"/>
    <w:rsid w:val="007A72C1"/>
    <w:rsid w:val="007B00F7"/>
    <w:rsid w:val="007B15D2"/>
    <w:rsid w:val="007B2274"/>
    <w:rsid w:val="007B2C10"/>
    <w:rsid w:val="007B5E7D"/>
    <w:rsid w:val="007C0C73"/>
    <w:rsid w:val="007C46AC"/>
    <w:rsid w:val="007C670B"/>
    <w:rsid w:val="007D492F"/>
    <w:rsid w:val="007E00EA"/>
    <w:rsid w:val="007E197F"/>
    <w:rsid w:val="007E5EC6"/>
    <w:rsid w:val="007E6FB9"/>
    <w:rsid w:val="007E717B"/>
    <w:rsid w:val="007F0191"/>
    <w:rsid w:val="007F160F"/>
    <w:rsid w:val="007F2742"/>
    <w:rsid w:val="008040D8"/>
    <w:rsid w:val="00805A9D"/>
    <w:rsid w:val="008062EB"/>
    <w:rsid w:val="0081093E"/>
    <w:rsid w:val="00813A39"/>
    <w:rsid w:val="00814275"/>
    <w:rsid w:val="008167DE"/>
    <w:rsid w:val="0082156D"/>
    <w:rsid w:val="008229EF"/>
    <w:rsid w:val="0082679F"/>
    <w:rsid w:val="0083620C"/>
    <w:rsid w:val="008368B4"/>
    <w:rsid w:val="0084154D"/>
    <w:rsid w:val="008427FD"/>
    <w:rsid w:val="00846C95"/>
    <w:rsid w:val="00850348"/>
    <w:rsid w:val="00854478"/>
    <w:rsid w:val="008552A1"/>
    <w:rsid w:val="00866BA8"/>
    <w:rsid w:val="00871D7E"/>
    <w:rsid w:val="00875064"/>
    <w:rsid w:val="00881B88"/>
    <w:rsid w:val="00881EA0"/>
    <w:rsid w:val="00884D78"/>
    <w:rsid w:val="0088620D"/>
    <w:rsid w:val="00892593"/>
    <w:rsid w:val="00892F5F"/>
    <w:rsid w:val="00893CDD"/>
    <w:rsid w:val="00895E22"/>
    <w:rsid w:val="00897100"/>
    <w:rsid w:val="00897315"/>
    <w:rsid w:val="008A05C4"/>
    <w:rsid w:val="008A24CA"/>
    <w:rsid w:val="008A5098"/>
    <w:rsid w:val="008A61D2"/>
    <w:rsid w:val="008A7B37"/>
    <w:rsid w:val="008B27AF"/>
    <w:rsid w:val="008B3CB0"/>
    <w:rsid w:val="008B43B6"/>
    <w:rsid w:val="008B6FB3"/>
    <w:rsid w:val="008C0346"/>
    <w:rsid w:val="008C14E4"/>
    <w:rsid w:val="008C25BF"/>
    <w:rsid w:val="008C5D03"/>
    <w:rsid w:val="008C738A"/>
    <w:rsid w:val="008D32A5"/>
    <w:rsid w:val="008D3756"/>
    <w:rsid w:val="008E0D90"/>
    <w:rsid w:val="008E1BE6"/>
    <w:rsid w:val="008E42C1"/>
    <w:rsid w:val="008E453C"/>
    <w:rsid w:val="008E462C"/>
    <w:rsid w:val="008E5668"/>
    <w:rsid w:val="008F2381"/>
    <w:rsid w:val="00902D3F"/>
    <w:rsid w:val="00906430"/>
    <w:rsid w:val="00906794"/>
    <w:rsid w:val="0091433B"/>
    <w:rsid w:val="0091673C"/>
    <w:rsid w:val="009168C0"/>
    <w:rsid w:val="0092148D"/>
    <w:rsid w:val="0092643D"/>
    <w:rsid w:val="009265D2"/>
    <w:rsid w:val="00927A9E"/>
    <w:rsid w:val="009323C2"/>
    <w:rsid w:val="009353BF"/>
    <w:rsid w:val="00935519"/>
    <w:rsid w:val="009361BD"/>
    <w:rsid w:val="00940FA3"/>
    <w:rsid w:val="00944A57"/>
    <w:rsid w:val="00944C27"/>
    <w:rsid w:val="009452D0"/>
    <w:rsid w:val="00946301"/>
    <w:rsid w:val="009475E3"/>
    <w:rsid w:val="00947EF0"/>
    <w:rsid w:val="00950E70"/>
    <w:rsid w:val="00961390"/>
    <w:rsid w:val="009622CF"/>
    <w:rsid w:val="00966783"/>
    <w:rsid w:val="009706C2"/>
    <w:rsid w:val="00973764"/>
    <w:rsid w:val="00973F03"/>
    <w:rsid w:val="0097782F"/>
    <w:rsid w:val="009811D8"/>
    <w:rsid w:val="00981A30"/>
    <w:rsid w:val="00985EF5"/>
    <w:rsid w:val="00987733"/>
    <w:rsid w:val="00990638"/>
    <w:rsid w:val="0099314A"/>
    <w:rsid w:val="00994E95"/>
    <w:rsid w:val="009953CA"/>
    <w:rsid w:val="009969CE"/>
    <w:rsid w:val="009A0778"/>
    <w:rsid w:val="009A3A03"/>
    <w:rsid w:val="009A58FF"/>
    <w:rsid w:val="009B3874"/>
    <w:rsid w:val="009B4B60"/>
    <w:rsid w:val="009B59D3"/>
    <w:rsid w:val="009C14D1"/>
    <w:rsid w:val="009C3442"/>
    <w:rsid w:val="009C76E2"/>
    <w:rsid w:val="009D0A0B"/>
    <w:rsid w:val="009D5B29"/>
    <w:rsid w:val="009E0922"/>
    <w:rsid w:val="009E25CC"/>
    <w:rsid w:val="009E2604"/>
    <w:rsid w:val="009E4E1D"/>
    <w:rsid w:val="009E7F2F"/>
    <w:rsid w:val="009F08B5"/>
    <w:rsid w:val="009F4480"/>
    <w:rsid w:val="009F6471"/>
    <w:rsid w:val="00A00041"/>
    <w:rsid w:val="00A00703"/>
    <w:rsid w:val="00A04728"/>
    <w:rsid w:val="00A054C8"/>
    <w:rsid w:val="00A06FA4"/>
    <w:rsid w:val="00A10AB1"/>
    <w:rsid w:val="00A119CE"/>
    <w:rsid w:val="00A12B18"/>
    <w:rsid w:val="00A21763"/>
    <w:rsid w:val="00A2176C"/>
    <w:rsid w:val="00A248FC"/>
    <w:rsid w:val="00A25BED"/>
    <w:rsid w:val="00A25DA4"/>
    <w:rsid w:val="00A31A6D"/>
    <w:rsid w:val="00A35997"/>
    <w:rsid w:val="00A35AD3"/>
    <w:rsid w:val="00A36A11"/>
    <w:rsid w:val="00A43195"/>
    <w:rsid w:val="00A4474F"/>
    <w:rsid w:val="00A461BB"/>
    <w:rsid w:val="00A50605"/>
    <w:rsid w:val="00A54058"/>
    <w:rsid w:val="00A54C98"/>
    <w:rsid w:val="00A56697"/>
    <w:rsid w:val="00A57CB2"/>
    <w:rsid w:val="00A610C6"/>
    <w:rsid w:val="00A6238E"/>
    <w:rsid w:val="00A6404C"/>
    <w:rsid w:val="00A6431B"/>
    <w:rsid w:val="00A71905"/>
    <w:rsid w:val="00A720A8"/>
    <w:rsid w:val="00A774B6"/>
    <w:rsid w:val="00A77F4F"/>
    <w:rsid w:val="00A8037D"/>
    <w:rsid w:val="00A80694"/>
    <w:rsid w:val="00A83314"/>
    <w:rsid w:val="00A84DB2"/>
    <w:rsid w:val="00A86A49"/>
    <w:rsid w:val="00A87492"/>
    <w:rsid w:val="00A90BF7"/>
    <w:rsid w:val="00A92B26"/>
    <w:rsid w:val="00AA21DD"/>
    <w:rsid w:val="00AA3070"/>
    <w:rsid w:val="00AA48FE"/>
    <w:rsid w:val="00AB058F"/>
    <w:rsid w:val="00AB7CAE"/>
    <w:rsid w:val="00AC08BB"/>
    <w:rsid w:val="00AC4ACF"/>
    <w:rsid w:val="00AD1063"/>
    <w:rsid w:val="00AD17B4"/>
    <w:rsid w:val="00AD34C9"/>
    <w:rsid w:val="00AD5E55"/>
    <w:rsid w:val="00AD5EAA"/>
    <w:rsid w:val="00AD6A5B"/>
    <w:rsid w:val="00AD7F1B"/>
    <w:rsid w:val="00AE48B4"/>
    <w:rsid w:val="00AE539B"/>
    <w:rsid w:val="00AF1480"/>
    <w:rsid w:val="00AF1CEB"/>
    <w:rsid w:val="00AF7444"/>
    <w:rsid w:val="00AF74EC"/>
    <w:rsid w:val="00B01307"/>
    <w:rsid w:val="00B07AC0"/>
    <w:rsid w:val="00B13B26"/>
    <w:rsid w:val="00B14EDD"/>
    <w:rsid w:val="00B1603E"/>
    <w:rsid w:val="00B1617F"/>
    <w:rsid w:val="00B25308"/>
    <w:rsid w:val="00B31F75"/>
    <w:rsid w:val="00B32C64"/>
    <w:rsid w:val="00B35952"/>
    <w:rsid w:val="00B460B6"/>
    <w:rsid w:val="00B52045"/>
    <w:rsid w:val="00B539B3"/>
    <w:rsid w:val="00B55C03"/>
    <w:rsid w:val="00B60A39"/>
    <w:rsid w:val="00B62B64"/>
    <w:rsid w:val="00B639CD"/>
    <w:rsid w:val="00B6450A"/>
    <w:rsid w:val="00B71798"/>
    <w:rsid w:val="00B7519D"/>
    <w:rsid w:val="00B8086B"/>
    <w:rsid w:val="00B834BE"/>
    <w:rsid w:val="00B929B2"/>
    <w:rsid w:val="00B92C90"/>
    <w:rsid w:val="00B92DB1"/>
    <w:rsid w:val="00B94D7E"/>
    <w:rsid w:val="00B957CA"/>
    <w:rsid w:val="00BA2ECE"/>
    <w:rsid w:val="00BA4662"/>
    <w:rsid w:val="00BB1485"/>
    <w:rsid w:val="00BB2A29"/>
    <w:rsid w:val="00BB4E9E"/>
    <w:rsid w:val="00BB5F7A"/>
    <w:rsid w:val="00BC27FE"/>
    <w:rsid w:val="00BC2E0E"/>
    <w:rsid w:val="00BD09C5"/>
    <w:rsid w:val="00BD5D80"/>
    <w:rsid w:val="00BD7168"/>
    <w:rsid w:val="00BE139C"/>
    <w:rsid w:val="00BE28ED"/>
    <w:rsid w:val="00BF1D01"/>
    <w:rsid w:val="00BF3B9A"/>
    <w:rsid w:val="00BF4DD0"/>
    <w:rsid w:val="00BF770A"/>
    <w:rsid w:val="00C025A9"/>
    <w:rsid w:val="00C1135A"/>
    <w:rsid w:val="00C126B2"/>
    <w:rsid w:val="00C16431"/>
    <w:rsid w:val="00C2020A"/>
    <w:rsid w:val="00C20F84"/>
    <w:rsid w:val="00C33137"/>
    <w:rsid w:val="00C34FDB"/>
    <w:rsid w:val="00C40CB2"/>
    <w:rsid w:val="00C44F2B"/>
    <w:rsid w:val="00C53233"/>
    <w:rsid w:val="00C602CA"/>
    <w:rsid w:val="00C612B8"/>
    <w:rsid w:val="00C64942"/>
    <w:rsid w:val="00C64CBE"/>
    <w:rsid w:val="00C6782C"/>
    <w:rsid w:val="00C67913"/>
    <w:rsid w:val="00C7373B"/>
    <w:rsid w:val="00C74309"/>
    <w:rsid w:val="00C74CB0"/>
    <w:rsid w:val="00C80498"/>
    <w:rsid w:val="00C80F7B"/>
    <w:rsid w:val="00C811C8"/>
    <w:rsid w:val="00C82476"/>
    <w:rsid w:val="00C833BE"/>
    <w:rsid w:val="00C92EBF"/>
    <w:rsid w:val="00CA3105"/>
    <w:rsid w:val="00CA35DF"/>
    <w:rsid w:val="00CA64A4"/>
    <w:rsid w:val="00CA743D"/>
    <w:rsid w:val="00CA7D78"/>
    <w:rsid w:val="00CB21DC"/>
    <w:rsid w:val="00CB257C"/>
    <w:rsid w:val="00CC2643"/>
    <w:rsid w:val="00CC61DC"/>
    <w:rsid w:val="00CC77A2"/>
    <w:rsid w:val="00CD49FC"/>
    <w:rsid w:val="00CD6DA8"/>
    <w:rsid w:val="00CE0324"/>
    <w:rsid w:val="00CE1380"/>
    <w:rsid w:val="00CE196A"/>
    <w:rsid w:val="00CE3AEB"/>
    <w:rsid w:val="00CE65B9"/>
    <w:rsid w:val="00CF7DB3"/>
    <w:rsid w:val="00D037E1"/>
    <w:rsid w:val="00D07D26"/>
    <w:rsid w:val="00D13435"/>
    <w:rsid w:val="00D1345D"/>
    <w:rsid w:val="00D13AD3"/>
    <w:rsid w:val="00D161DB"/>
    <w:rsid w:val="00D17A51"/>
    <w:rsid w:val="00D2082A"/>
    <w:rsid w:val="00D20E5F"/>
    <w:rsid w:val="00D3245D"/>
    <w:rsid w:val="00D3435F"/>
    <w:rsid w:val="00D36BA5"/>
    <w:rsid w:val="00D37FF4"/>
    <w:rsid w:val="00D41BA1"/>
    <w:rsid w:val="00D41E9F"/>
    <w:rsid w:val="00D476B6"/>
    <w:rsid w:val="00D47B0B"/>
    <w:rsid w:val="00D50EBE"/>
    <w:rsid w:val="00D52E31"/>
    <w:rsid w:val="00D628AE"/>
    <w:rsid w:val="00D644B9"/>
    <w:rsid w:val="00D76B67"/>
    <w:rsid w:val="00D8201F"/>
    <w:rsid w:val="00D85FAD"/>
    <w:rsid w:val="00D92181"/>
    <w:rsid w:val="00D95555"/>
    <w:rsid w:val="00DA143C"/>
    <w:rsid w:val="00DA3B4C"/>
    <w:rsid w:val="00DA5162"/>
    <w:rsid w:val="00DA755F"/>
    <w:rsid w:val="00DA7B8F"/>
    <w:rsid w:val="00DC267D"/>
    <w:rsid w:val="00DD0139"/>
    <w:rsid w:val="00DD0261"/>
    <w:rsid w:val="00DD09AD"/>
    <w:rsid w:val="00DD1306"/>
    <w:rsid w:val="00DD4779"/>
    <w:rsid w:val="00DD54E1"/>
    <w:rsid w:val="00DD5811"/>
    <w:rsid w:val="00DD609A"/>
    <w:rsid w:val="00DE24A5"/>
    <w:rsid w:val="00DE2AC2"/>
    <w:rsid w:val="00DE41CD"/>
    <w:rsid w:val="00DE57E3"/>
    <w:rsid w:val="00DE609D"/>
    <w:rsid w:val="00DE6859"/>
    <w:rsid w:val="00DE73FF"/>
    <w:rsid w:val="00DE7550"/>
    <w:rsid w:val="00DF0A9A"/>
    <w:rsid w:val="00DF122E"/>
    <w:rsid w:val="00DF1F20"/>
    <w:rsid w:val="00DF6090"/>
    <w:rsid w:val="00DF6779"/>
    <w:rsid w:val="00DF7C54"/>
    <w:rsid w:val="00DF7FE8"/>
    <w:rsid w:val="00E001EF"/>
    <w:rsid w:val="00E036FF"/>
    <w:rsid w:val="00E06733"/>
    <w:rsid w:val="00E16CF3"/>
    <w:rsid w:val="00E22322"/>
    <w:rsid w:val="00E2606E"/>
    <w:rsid w:val="00E355D5"/>
    <w:rsid w:val="00E45F11"/>
    <w:rsid w:val="00E45FE6"/>
    <w:rsid w:val="00E46B01"/>
    <w:rsid w:val="00E6156A"/>
    <w:rsid w:val="00E617B2"/>
    <w:rsid w:val="00E644AF"/>
    <w:rsid w:val="00E670B8"/>
    <w:rsid w:val="00E67681"/>
    <w:rsid w:val="00E7060E"/>
    <w:rsid w:val="00E74E18"/>
    <w:rsid w:val="00E7599A"/>
    <w:rsid w:val="00E85D4B"/>
    <w:rsid w:val="00E85E14"/>
    <w:rsid w:val="00E900B0"/>
    <w:rsid w:val="00E90578"/>
    <w:rsid w:val="00E90C4D"/>
    <w:rsid w:val="00E910E2"/>
    <w:rsid w:val="00E91188"/>
    <w:rsid w:val="00E922C1"/>
    <w:rsid w:val="00E95C54"/>
    <w:rsid w:val="00E96078"/>
    <w:rsid w:val="00E96201"/>
    <w:rsid w:val="00E96BDD"/>
    <w:rsid w:val="00EA200D"/>
    <w:rsid w:val="00EA3109"/>
    <w:rsid w:val="00EA3DEE"/>
    <w:rsid w:val="00EA47F1"/>
    <w:rsid w:val="00EB0C1B"/>
    <w:rsid w:val="00EB773A"/>
    <w:rsid w:val="00EC2706"/>
    <w:rsid w:val="00EC572E"/>
    <w:rsid w:val="00EC7982"/>
    <w:rsid w:val="00ED06D7"/>
    <w:rsid w:val="00ED11C2"/>
    <w:rsid w:val="00ED1842"/>
    <w:rsid w:val="00ED2500"/>
    <w:rsid w:val="00ED276E"/>
    <w:rsid w:val="00ED6F25"/>
    <w:rsid w:val="00ED71DB"/>
    <w:rsid w:val="00EE0C06"/>
    <w:rsid w:val="00EE2E09"/>
    <w:rsid w:val="00EE57A4"/>
    <w:rsid w:val="00EE580F"/>
    <w:rsid w:val="00EF0BB4"/>
    <w:rsid w:val="00EF3A2F"/>
    <w:rsid w:val="00EF682C"/>
    <w:rsid w:val="00EF6C27"/>
    <w:rsid w:val="00EF75E3"/>
    <w:rsid w:val="00F073AD"/>
    <w:rsid w:val="00F0794D"/>
    <w:rsid w:val="00F10BC4"/>
    <w:rsid w:val="00F10C13"/>
    <w:rsid w:val="00F1336B"/>
    <w:rsid w:val="00F138FD"/>
    <w:rsid w:val="00F24713"/>
    <w:rsid w:val="00F251A6"/>
    <w:rsid w:val="00F30D40"/>
    <w:rsid w:val="00F30DAE"/>
    <w:rsid w:val="00F37121"/>
    <w:rsid w:val="00F3736B"/>
    <w:rsid w:val="00F37DD1"/>
    <w:rsid w:val="00F4590F"/>
    <w:rsid w:val="00F505BF"/>
    <w:rsid w:val="00F542CE"/>
    <w:rsid w:val="00F56945"/>
    <w:rsid w:val="00F62473"/>
    <w:rsid w:val="00F664F6"/>
    <w:rsid w:val="00F67312"/>
    <w:rsid w:val="00F76882"/>
    <w:rsid w:val="00F76A62"/>
    <w:rsid w:val="00F77927"/>
    <w:rsid w:val="00F81B84"/>
    <w:rsid w:val="00F90019"/>
    <w:rsid w:val="00F96058"/>
    <w:rsid w:val="00FA2EEE"/>
    <w:rsid w:val="00FB5365"/>
    <w:rsid w:val="00FB6C02"/>
    <w:rsid w:val="00FC4405"/>
    <w:rsid w:val="00FD4F0F"/>
    <w:rsid w:val="00FD6950"/>
    <w:rsid w:val="00FE72EB"/>
    <w:rsid w:val="00FE77F8"/>
    <w:rsid w:val="00FF47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14E817C"/>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macro" w:semiHidden="0" w:unhideWhenUsed="0"/>
    <w:lsdException w:name="List Bullet" w:semiHidden="0" w:unhideWhenUsed="0"/>
    <w:lsdException w:name="Title" w:semiHidden="0" w:uiPriority="10" w:unhideWhenUsed="0" w:qFormat="1"/>
    <w:lsdException w:name="Default Paragraph Font" w:uiPriority="1"/>
    <w:lsdException w:name="Body Text" w:uiPriority="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Balloon Text"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10062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552A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44F2B"/>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4">
    <w:name w:val="heading 4"/>
    <w:basedOn w:val="a"/>
    <w:next w:val="a"/>
    <w:link w:val="40"/>
    <w:unhideWhenUsed/>
    <w:qFormat/>
    <w:rsid w:val="00C44F2B"/>
    <w:pPr>
      <w:keepNext/>
      <w:keepLines/>
      <w:spacing w:before="200" w:after="0"/>
      <w:outlineLvl w:val="3"/>
    </w:pPr>
    <w:rPr>
      <w:rFonts w:asciiTheme="majorHAnsi" w:eastAsiaTheme="majorEastAsia" w:hAnsiTheme="majorHAnsi" w:cstheme="majorBidi"/>
      <w:b/>
      <w:bCs/>
      <w:i/>
      <w:iCs/>
      <w:color w:val="4F81BD" w:themeColor="accent1"/>
      <w:lang w:eastAsia="en-US"/>
    </w:rPr>
  </w:style>
  <w:style w:type="paragraph" w:styleId="5">
    <w:name w:val="heading 5"/>
    <w:basedOn w:val="a"/>
    <w:next w:val="a"/>
    <w:link w:val="50"/>
    <w:uiPriority w:val="9"/>
    <w:semiHidden/>
    <w:unhideWhenUsed/>
    <w:qFormat/>
    <w:rsid w:val="00C44F2B"/>
    <w:pPr>
      <w:keepNext/>
      <w:keepLines/>
      <w:spacing w:before="200" w:after="0"/>
      <w:outlineLvl w:val="4"/>
    </w:pPr>
    <w:rPr>
      <w:rFonts w:asciiTheme="majorHAnsi" w:eastAsiaTheme="majorEastAsia" w:hAnsiTheme="majorHAnsi" w:cstheme="majorBidi"/>
      <w:color w:val="243F60" w:themeColor="accent1" w:themeShade="7F"/>
      <w:lang w:eastAsia="en-US"/>
    </w:rPr>
  </w:style>
  <w:style w:type="paragraph" w:styleId="6">
    <w:name w:val="heading 6"/>
    <w:basedOn w:val="a"/>
    <w:next w:val="a"/>
    <w:link w:val="60"/>
    <w:uiPriority w:val="9"/>
    <w:semiHidden/>
    <w:unhideWhenUsed/>
    <w:qFormat/>
    <w:rsid w:val="00C44F2B"/>
    <w:pPr>
      <w:keepNext/>
      <w:keepLines/>
      <w:spacing w:before="200" w:after="0"/>
      <w:outlineLvl w:val="5"/>
    </w:pPr>
    <w:rPr>
      <w:rFonts w:asciiTheme="majorHAnsi" w:eastAsiaTheme="majorEastAsia" w:hAnsiTheme="majorHAnsi" w:cstheme="majorBidi"/>
      <w:i/>
      <w:iCs/>
      <w:color w:val="243F60" w:themeColor="accent1" w:themeShade="7F"/>
      <w:lang w:eastAsia="en-US"/>
    </w:rPr>
  </w:style>
  <w:style w:type="paragraph" w:styleId="7">
    <w:name w:val="heading 7"/>
    <w:basedOn w:val="a"/>
    <w:next w:val="a"/>
    <w:link w:val="70"/>
    <w:uiPriority w:val="9"/>
    <w:semiHidden/>
    <w:unhideWhenUsed/>
    <w:qFormat/>
    <w:rsid w:val="00C44F2B"/>
    <w:pPr>
      <w:keepNext/>
      <w:keepLines/>
      <w:spacing w:before="200" w:after="0"/>
      <w:outlineLvl w:val="6"/>
    </w:pPr>
    <w:rPr>
      <w:rFonts w:asciiTheme="majorHAnsi" w:eastAsiaTheme="majorEastAsia" w:hAnsiTheme="majorHAnsi" w:cstheme="majorBidi"/>
      <w:i/>
      <w:iCs/>
      <w:color w:val="404040" w:themeColor="text1" w:themeTint="BF"/>
      <w:lang w:eastAsia="en-US"/>
    </w:rPr>
  </w:style>
  <w:style w:type="paragraph" w:styleId="8">
    <w:name w:val="heading 8"/>
    <w:basedOn w:val="a"/>
    <w:next w:val="a"/>
    <w:link w:val="80"/>
    <w:uiPriority w:val="9"/>
    <w:semiHidden/>
    <w:unhideWhenUsed/>
    <w:qFormat/>
    <w:rsid w:val="00C44F2B"/>
    <w:pPr>
      <w:keepNext/>
      <w:keepLines/>
      <w:spacing w:before="200" w:after="0"/>
      <w:outlineLvl w:val="7"/>
    </w:pPr>
    <w:rPr>
      <w:rFonts w:asciiTheme="majorHAnsi" w:eastAsiaTheme="majorEastAsia" w:hAnsiTheme="majorHAnsi" w:cstheme="majorBidi"/>
      <w:color w:val="4F81BD" w:themeColor="accent1"/>
      <w:sz w:val="20"/>
      <w:szCs w:val="20"/>
      <w:lang w:eastAsia="en-US"/>
    </w:rPr>
  </w:style>
  <w:style w:type="paragraph" w:styleId="9">
    <w:name w:val="heading 9"/>
    <w:basedOn w:val="a"/>
    <w:next w:val="a"/>
    <w:link w:val="90"/>
    <w:uiPriority w:val="9"/>
    <w:semiHidden/>
    <w:unhideWhenUsed/>
    <w:qFormat/>
    <w:rsid w:val="00C44F2B"/>
    <w:pPr>
      <w:keepNext/>
      <w:keepLines/>
      <w:spacing w:before="200" w:after="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B4B60"/>
    <w:pPr>
      <w:widowControl w:val="0"/>
      <w:autoSpaceDE w:val="0"/>
      <w:autoSpaceDN w:val="0"/>
      <w:adjustRightInd w:val="0"/>
      <w:spacing w:after="0" w:line="240" w:lineRule="auto"/>
      <w:ind w:left="720" w:firstLine="320"/>
      <w:contextualSpacing/>
      <w:jc w:val="both"/>
    </w:pPr>
    <w:rPr>
      <w:rFonts w:ascii="Times New Roman" w:hAnsi="Times New Roman"/>
      <w:sz w:val="20"/>
      <w:szCs w:val="20"/>
    </w:rPr>
  </w:style>
  <w:style w:type="paragraph" w:styleId="31">
    <w:name w:val="Body Text Indent 3"/>
    <w:basedOn w:val="a"/>
    <w:link w:val="32"/>
    <w:uiPriority w:val="99"/>
    <w:rsid w:val="009B4B60"/>
    <w:pPr>
      <w:spacing w:after="120" w:line="240" w:lineRule="auto"/>
      <w:ind w:left="283"/>
    </w:pPr>
    <w:rPr>
      <w:rFonts w:ascii="Times New Roman" w:hAnsi="Times New Roman"/>
      <w:sz w:val="16"/>
      <w:szCs w:val="16"/>
    </w:rPr>
  </w:style>
  <w:style w:type="character" w:customStyle="1" w:styleId="32">
    <w:name w:val="Основной текст с отступом 3 Знак"/>
    <w:basedOn w:val="a0"/>
    <w:link w:val="31"/>
    <w:uiPriority w:val="99"/>
    <w:locked/>
    <w:rsid w:val="009B4B60"/>
    <w:rPr>
      <w:rFonts w:ascii="Times New Roman" w:hAnsi="Times New Roman" w:cs="Times New Roman"/>
      <w:sz w:val="16"/>
      <w:szCs w:val="16"/>
    </w:rPr>
  </w:style>
  <w:style w:type="character" w:customStyle="1" w:styleId="10">
    <w:name w:val="Заголовок 1 Знак"/>
    <w:basedOn w:val="a0"/>
    <w:link w:val="1"/>
    <w:uiPriority w:val="9"/>
    <w:rsid w:val="00100623"/>
    <w:rPr>
      <w:rFonts w:asciiTheme="majorHAnsi" w:eastAsiaTheme="majorEastAsia" w:hAnsiTheme="majorHAnsi" w:cstheme="majorBidi"/>
      <w:b/>
      <w:bCs/>
      <w:color w:val="365F91" w:themeColor="accent1" w:themeShade="BF"/>
      <w:sz w:val="28"/>
      <w:szCs w:val="28"/>
    </w:rPr>
  </w:style>
  <w:style w:type="table" w:styleId="a4">
    <w:name w:val="Table Grid"/>
    <w:basedOn w:val="a1"/>
    <w:uiPriority w:val="59"/>
    <w:rsid w:val="00F77927"/>
    <w:pPr>
      <w:spacing w:after="0" w:line="240" w:lineRule="auto"/>
    </w:pPr>
    <w:rPr>
      <w:rFonts w:eastAsia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rmal (Web)"/>
    <w:basedOn w:val="a"/>
    <w:uiPriority w:val="99"/>
    <w:unhideWhenUsed/>
    <w:rsid w:val="00F77927"/>
    <w:pPr>
      <w:spacing w:before="100" w:beforeAutospacing="1" w:after="100" w:afterAutospacing="1" w:line="240" w:lineRule="auto"/>
    </w:pPr>
    <w:rPr>
      <w:rFonts w:ascii="Times New Roman" w:eastAsia="Times New Roman" w:hAnsi="Times New Roman"/>
      <w:sz w:val="24"/>
      <w:szCs w:val="24"/>
    </w:rPr>
  </w:style>
  <w:style w:type="paragraph" w:styleId="a6">
    <w:name w:val="TOC Heading"/>
    <w:basedOn w:val="1"/>
    <w:next w:val="a"/>
    <w:uiPriority w:val="39"/>
    <w:unhideWhenUsed/>
    <w:qFormat/>
    <w:rsid w:val="00F77927"/>
    <w:pPr>
      <w:outlineLvl w:val="9"/>
    </w:pPr>
  </w:style>
  <w:style w:type="paragraph" w:styleId="11">
    <w:name w:val="toc 1"/>
    <w:basedOn w:val="a"/>
    <w:next w:val="a"/>
    <w:autoRedefine/>
    <w:uiPriority w:val="39"/>
    <w:unhideWhenUsed/>
    <w:rsid w:val="00F77927"/>
    <w:pPr>
      <w:spacing w:after="100"/>
    </w:pPr>
  </w:style>
  <w:style w:type="character" w:styleId="a7">
    <w:name w:val="Hyperlink"/>
    <w:basedOn w:val="a0"/>
    <w:uiPriority w:val="99"/>
    <w:unhideWhenUsed/>
    <w:rsid w:val="00F77927"/>
    <w:rPr>
      <w:color w:val="0000FF" w:themeColor="hyperlink"/>
      <w:u w:val="single"/>
    </w:rPr>
  </w:style>
  <w:style w:type="paragraph" w:styleId="a8">
    <w:name w:val="Balloon Text"/>
    <w:basedOn w:val="a"/>
    <w:link w:val="a9"/>
    <w:uiPriority w:val="99"/>
    <w:rsid w:val="00F77927"/>
    <w:pPr>
      <w:spacing w:after="0" w:line="240" w:lineRule="auto"/>
    </w:pPr>
    <w:rPr>
      <w:rFonts w:ascii="Tahoma" w:hAnsi="Tahoma" w:cs="Tahoma"/>
      <w:sz w:val="16"/>
      <w:szCs w:val="16"/>
    </w:rPr>
  </w:style>
  <w:style w:type="character" w:customStyle="1" w:styleId="a9">
    <w:name w:val="Текст выноски Знак"/>
    <w:basedOn w:val="a0"/>
    <w:link w:val="a8"/>
    <w:uiPriority w:val="99"/>
    <w:rsid w:val="00F77927"/>
    <w:rPr>
      <w:rFonts w:ascii="Tahoma" w:hAnsi="Tahoma" w:cs="Tahoma"/>
      <w:sz w:val="16"/>
      <w:szCs w:val="16"/>
    </w:rPr>
  </w:style>
  <w:style w:type="character" w:customStyle="1" w:styleId="20">
    <w:name w:val="Заголовок 2 Знак"/>
    <w:basedOn w:val="a0"/>
    <w:link w:val="2"/>
    <w:uiPriority w:val="9"/>
    <w:rsid w:val="008552A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C44F2B"/>
    <w:rPr>
      <w:rFonts w:asciiTheme="majorHAnsi" w:eastAsiaTheme="majorEastAsia" w:hAnsiTheme="majorHAnsi" w:cstheme="majorBidi"/>
      <w:b/>
      <w:bCs/>
      <w:color w:val="4F81BD" w:themeColor="accent1"/>
      <w:lang w:eastAsia="en-US"/>
    </w:rPr>
  </w:style>
  <w:style w:type="character" w:customStyle="1" w:styleId="40">
    <w:name w:val="Заголовок 4 Знак"/>
    <w:basedOn w:val="a0"/>
    <w:link w:val="4"/>
    <w:rsid w:val="00C44F2B"/>
    <w:rPr>
      <w:rFonts w:asciiTheme="majorHAnsi" w:eastAsiaTheme="majorEastAsia" w:hAnsiTheme="majorHAnsi" w:cstheme="majorBidi"/>
      <w:b/>
      <w:bCs/>
      <w:i/>
      <w:iCs/>
      <w:color w:val="4F81BD" w:themeColor="accent1"/>
      <w:lang w:eastAsia="en-US"/>
    </w:rPr>
  </w:style>
  <w:style w:type="character" w:customStyle="1" w:styleId="50">
    <w:name w:val="Заголовок 5 Знак"/>
    <w:basedOn w:val="a0"/>
    <w:link w:val="5"/>
    <w:uiPriority w:val="9"/>
    <w:semiHidden/>
    <w:rsid w:val="00C44F2B"/>
    <w:rPr>
      <w:rFonts w:asciiTheme="majorHAnsi" w:eastAsiaTheme="majorEastAsia" w:hAnsiTheme="majorHAnsi" w:cstheme="majorBidi"/>
      <w:color w:val="243F60" w:themeColor="accent1" w:themeShade="7F"/>
      <w:lang w:eastAsia="en-US"/>
    </w:rPr>
  </w:style>
  <w:style w:type="character" w:customStyle="1" w:styleId="60">
    <w:name w:val="Заголовок 6 Знак"/>
    <w:basedOn w:val="a0"/>
    <w:link w:val="6"/>
    <w:uiPriority w:val="9"/>
    <w:semiHidden/>
    <w:rsid w:val="00C44F2B"/>
    <w:rPr>
      <w:rFonts w:asciiTheme="majorHAnsi" w:eastAsiaTheme="majorEastAsia" w:hAnsiTheme="majorHAnsi" w:cstheme="majorBidi"/>
      <w:i/>
      <w:iCs/>
      <w:color w:val="243F60" w:themeColor="accent1" w:themeShade="7F"/>
      <w:lang w:eastAsia="en-US"/>
    </w:rPr>
  </w:style>
  <w:style w:type="character" w:customStyle="1" w:styleId="70">
    <w:name w:val="Заголовок 7 Знак"/>
    <w:basedOn w:val="a0"/>
    <w:link w:val="7"/>
    <w:uiPriority w:val="9"/>
    <w:semiHidden/>
    <w:rsid w:val="00C44F2B"/>
    <w:rPr>
      <w:rFonts w:asciiTheme="majorHAnsi" w:eastAsiaTheme="majorEastAsia" w:hAnsiTheme="majorHAnsi" w:cstheme="majorBidi"/>
      <w:i/>
      <w:iCs/>
      <w:color w:val="404040" w:themeColor="text1" w:themeTint="BF"/>
      <w:lang w:eastAsia="en-US"/>
    </w:rPr>
  </w:style>
  <w:style w:type="character" w:customStyle="1" w:styleId="80">
    <w:name w:val="Заголовок 8 Знак"/>
    <w:basedOn w:val="a0"/>
    <w:link w:val="8"/>
    <w:uiPriority w:val="9"/>
    <w:semiHidden/>
    <w:rsid w:val="00C44F2B"/>
    <w:rPr>
      <w:rFonts w:asciiTheme="majorHAnsi" w:eastAsiaTheme="majorEastAsia" w:hAnsiTheme="majorHAnsi" w:cstheme="majorBidi"/>
      <w:color w:val="4F81BD" w:themeColor="accent1"/>
      <w:sz w:val="20"/>
      <w:szCs w:val="20"/>
      <w:lang w:eastAsia="en-US"/>
    </w:rPr>
  </w:style>
  <w:style w:type="character" w:customStyle="1" w:styleId="90">
    <w:name w:val="Заголовок 9 Знак"/>
    <w:basedOn w:val="a0"/>
    <w:link w:val="9"/>
    <w:uiPriority w:val="9"/>
    <w:semiHidden/>
    <w:rsid w:val="00C44F2B"/>
    <w:rPr>
      <w:rFonts w:asciiTheme="majorHAnsi" w:eastAsiaTheme="majorEastAsia" w:hAnsiTheme="majorHAnsi" w:cstheme="majorBidi"/>
      <w:i/>
      <w:iCs/>
      <w:color w:val="404040" w:themeColor="text1" w:themeTint="BF"/>
      <w:sz w:val="20"/>
      <w:szCs w:val="20"/>
      <w:lang w:eastAsia="en-US"/>
    </w:rPr>
  </w:style>
  <w:style w:type="numbering" w:customStyle="1" w:styleId="12">
    <w:name w:val="Нет списка1"/>
    <w:next w:val="a2"/>
    <w:uiPriority w:val="99"/>
    <w:semiHidden/>
    <w:unhideWhenUsed/>
    <w:rsid w:val="00C44F2B"/>
  </w:style>
  <w:style w:type="paragraph" w:styleId="aa">
    <w:name w:val="caption"/>
    <w:aliases w:val="Figure Caption Margin (CTRL+SHIFT+F),Caption Char Char Char Char Char Char Char Char Char Char Char Char Char Char Char Char Char Char Char Char Char Char Char Char Char Char Char,Caption Char,Figure,CPR Caption,headings,orelogy-Caption"/>
    <w:basedOn w:val="a"/>
    <w:next w:val="a"/>
    <w:link w:val="ab"/>
    <w:unhideWhenUsed/>
    <w:qFormat/>
    <w:rsid w:val="00C44F2B"/>
    <w:pPr>
      <w:spacing w:line="240" w:lineRule="auto"/>
    </w:pPr>
    <w:rPr>
      <w:rFonts w:eastAsiaTheme="minorHAnsi" w:cstheme="minorBidi"/>
      <w:b/>
      <w:bCs/>
      <w:color w:val="4F81BD" w:themeColor="accent1"/>
      <w:sz w:val="18"/>
      <w:szCs w:val="18"/>
      <w:lang w:eastAsia="en-US"/>
    </w:rPr>
  </w:style>
  <w:style w:type="paragraph" w:styleId="ac">
    <w:name w:val="Title"/>
    <w:basedOn w:val="a"/>
    <w:next w:val="a"/>
    <w:link w:val="ad"/>
    <w:uiPriority w:val="10"/>
    <w:qFormat/>
    <w:rsid w:val="00C44F2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d">
    <w:name w:val="Название Знак"/>
    <w:basedOn w:val="a0"/>
    <w:link w:val="ac"/>
    <w:uiPriority w:val="10"/>
    <w:rsid w:val="00C44F2B"/>
    <w:rPr>
      <w:rFonts w:asciiTheme="majorHAnsi" w:eastAsiaTheme="majorEastAsia" w:hAnsiTheme="majorHAnsi" w:cstheme="majorBidi"/>
      <w:color w:val="17365D" w:themeColor="text2" w:themeShade="BF"/>
      <w:spacing w:val="5"/>
      <w:kern w:val="28"/>
      <w:sz w:val="52"/>
      <w:szCs w:val="52"/>
      <w:lang w:eastAsia="en-US"/>
    </w:rPr>
  </w:style>
  <w:style w:type="paragraph" w:styleId="ae">
    <w:name w:val="Subtitle"/>
    <w:basedOn w:val="a"/>
    <w:next w:val="a"/>
    <w:link w:val="af"/>
    <w:uiPriority w:val="11"/>
    <w:qFormat/>
    <w:rsid w:val="00C44F2B"/>
    <w:pPr>
      <w:numPr>
        <w:ilvl w:val="1"/>
      </w:numPr>
    </w:pPr>
    <w:rPr>
      <w:rFonts w:asciiTheme="majorHAnsi" w:eastAsiaTheme="majorEastAsia" w:hAnsiTheme="majorHAnsi" w:cstheme="majorBidi"/>
      <w:i/>
      <w:iCs/>
      <w:color w:val="4F81BD" w:themeColor="accent1"/>
      <w:spacing w:val="15"/>
      <w:sz w:val="24"/>
      <w:szCs w:val="24"/>
      <w:lang w:eastAsia="en-US"/>
    </w:rPr>
  </w:style>
  <w:style w:type="character" w:customStyle="1" w:styleId="af">
    <w:name w:val="Подзаголовок Знак"/>
    <w:basedOn w:val="a0"/>
    <w:link w:val="ae"/>
    <w:uiPriority w:val="11"/>
    <w:rsid w:val="00C44F2B"/>
    <w:rPr>
      <w:rFonts w:asciiTheme="majorHAnsi" w:eastAsiaTheme="majorEastAsia" w:hAnsiTheme="majorHAnsi" w:cstheme="majorBidi"/>
      <w:i/>
      <w:iCs/>
      <w:color w:val="4F81BD" w:themeColor="accent1"/>
      <w:spacing w:val="15"/>
      <w:sz w:val="24"/>
      <w:szCs w:val="24"/>
      <w:lang w:eastAsia="en-US"/>
    </w:rPr>
  </w:style>
  <w:style w:type="character" w:styleId="af0">
    <w:name w:val="Strong"/>
    <w:basedOn w:val="a0"/>
    <w:uiPriority w:val="22"/>
    <w:qFormat/>
    <w:rsid w:val="00C44F2B"/>
    <w:rPr>
      <w:b/>
      <w:bCs/>
    </w:rPr>
  </w:style>
  <w:style w:type="character" w:styleId="af1">
    <w:name w:val="Emphasis"/>
    <w:basedOn w:val="a0"/>
    <w:uiPriority w:val="20"/>
    <w:qFormat/>
    <w:rsid w:val="00C44F2B"/>
    <w:rPr>
      <w:i/>
      <w:iCs/>
    </w:rPr>
  </w:style>
  <w:style w:type="paragraph" w:styleId="af2">
    <w:name w:val="No Spacing"/>
    <w:uiPriority w:val="1"/>
    <w:qFormat/>
    <w:rsid w:val="00C44F2B"/>
    <w:pPr>
      <w:spacing w:after="0" w:line="240" w:lineRule="auto"/>
    </w:pPr>
    <w:rPr>
      <w:rFonts w:eastAsiaTheme="minorHAnsi" w:cstheme="minorBidi"/>
      <w:lang w:eastAsia="en-US"/>
    </w:rPr>
  </w:style>
  <w:style w:type="paragraph" w:styleId="21">
    <w:name w:val="Quote"/>
    <w:basedOn w:val="a"/>
    <w:next w:val="a"/>
    <w:link w:val="22"/>
    <w:uiPriority w:val="29"/>
    <w:qFormat/>
    <w:rsid w:val="00C44F2B"/>
    <w:rPr>
      <w:rFonts w:eastAsiaTheme="minorHAnsi" w:cstheme="minorBidi"/>
      <w:i/>
      <w:iCs/>
      <w:color w:val="000000" w:themeColor="text1"/>
      <w:lang w:eastAsia="en-US"/>
    </w:rPr>
  </w:style>
  <w:style w:type="character" w:customStyle="1" w:styleId="22">
    <w:name w:val="Цитата 2 Знак"/>
    <w:basedOn w:val="a0"/>
    <w:link w:val="21"/>
    <w:uiPriority w:val="29"/>
    <w:rsid w:val="00C44F2B"/>
    <w:rPr>
      <w:rFonts w:eastAsiaTheme="minorHAnsi" w:cstheme="minorBidi"/>
      <w:i/>
      <w:iCs/>
      <w:color w:val="000000" w:themeColor="text1"/>
      <w:lang w:eastAsia="en-US"/>
    </w:rPr>
  </w:style>
  <w:style w:type="paragraph" w:styleId="af3">
    <w:name w:val="Intense Quote"/>
    <w:basedOn w:val="a"/>
    <w:next w:val="a"/>
    <w:link w:val="af4"/>
    <w:uiPriority w:val="30"/>
    <w:qFormat/>
    <w:rsid w:val="00C44F2B"/>
    <w:pPr>
      <w:pBdr>
        <w:bottom w:val="single" w:sz="4" w:space="4" w:color="4F81BD" w:themeColor="accent1"/>
      </w:pBdr>
      <w:spacing w:before="200" w:after="280"/>
      <w:ind w:left="936" w:right="936"/>
    </w:pPr>
    <w:rPr>
      <w:rFonts w:eastAsiaTheme="minorHAnsi" w:cstheme="minorBidi"/>
      <w:b/>
      <w:bCs/>
      <w:i/>
      <w:iCs/>
      <w:color w:val="4F81BD" w:themeColor="accent1"/>
      <w:lang w:eastAsia="en-US"/>
    </w:rPr>
  </w:style>
  <w:style w:type="character" w:customStyle="1" w:styleId="af4">
    <w:name w:val="Выделенная цитата Знак"/>
    <w:basedOn w:val="a0"/>
    <w:link w:val="af3"/>
    <w:uiPriority w:val="30"/>
    <w:rsid w:val="00C44F2B"/>
    <w:rPr>
      <w:rFonts w:eastAsiaTheme="minorHAnsi" w:cstheme="minorBidi"/>
      <w:b/>
      <w:bCs/>
      <w:i/>
      <w:iCs/>
      <w:color w:val="4F81BD" w:themeColor="accent1"/>
      <w:lang w:eastAsia="en-US"/>
    </w:rPr>
  </w:style>
  <w:style w:type="character" w:styleId="af5">
    <w:name w:val="Subtle Emphasis"/>
    <w:basedOn w:val="a0"/>
    <w:uiPriority w:val="19"/>
    <w:qFormat/>
    <w:rsid w:val="00C44F2B"/>
    <w:rPr>
      <w:i/>
      <w:iCs/>
      <w:color w:val="808080" w:themeColor="text1" w:themeTint="7F"/>
    </w:rPr>
  </w:style>
  <w:style w:type="character" w:styleId="af6">
    <w:name w:val="Intense Emphasis"/>
    <w:basedOn w:val="a0"/>
    <w:uiPriority w:val="21"/>
    <w:qFormat/>
    <w:rsid w:val="00C44F2B"/>
    <w:rPr>
      <w:b/>
      <w:bCs/>
      <w:i/>
      <w:iCs/>
      <w:color w:val="4F81BD" w:themeColor="accent1"/>
    </w:rPr>
  </w:style>
  <w:style w:type="character" w:styleId="af7">
    <w:name w:val="Subtle Reference"/>
    <w:basedOn w:val="a0"/>
    <w:uiPriority w:val="31"/>
    <w:qFormat/>
    <w:rsid w:val="00C44F2B"/>
    <w:rPr>
      <w:smallCaps/>
      <w:color w:val="C0504D" w:themeColor="accent2"/>
      <w:u w:val="single"/>
    </w:rPr>
  </w:style>
  <w:style w:type="character" w:styleId="af8">
    <w:name w:val="Intense Reference"/>
    <w:basedOn w:val="a0"/>
    <w:uiPriority w:val="32"/>
    <w:qFormat/>
    <w:rsid w:val="00C44F2B"/>
    <w:rPr>
      <w:b/>
      <w:bCs/>
      <w:smallCaps/>
      <w:color w:val="C0504D" w:themeColor="accent2"/>
      <w:spacing w:val="5"/>
      <w:u w:val="single"/>
    </w:rPr>
  </w:style>
  <w:style w:type="character" w:styleId="af9">
    <w:name w:val="Book Title"/>
    <w:basedOn w:val="a0"/>
    <w:uiPriority w:val="33"/>
    <w:qFormat/>
    <w:rsid w:val="00C44F2B"/>
    <w:rPr>
      <w:b/>
      <w:bCs/>
      <w:smallCaps/>
      <w:spacing w:val="5"/>
    </w:rPr>
  </w:style>
  <w:style w:type="character" w:customStyle="1" w:styleId="w">
    <w:name w:val="w"/>
    <w:basedOn w:val="a0"/>
    <w:rsid w:val="00C44F2B"/>
  </w:style>
  <w:style w:type="table" w:customStyle="1" w:styleId="51">
    <w:name w:val="Сетка таблицы5"/>
    <w:basedOn w:val="a1"/>
    <w:next w:val="a4"/>
    <w:uiPriority w:val="59"/>
    <w:rsid w:val="00C44F2B"/>
    <w:pPr>
      <w:spacing w:after="0" w:line="240" w:lineRule="auto"/>
    </w:pPr>
    <w:rPr>
      <w:rFonts w:ascii="Times New Roman" w:eastAsia="Calibri"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Body Text"/>
    <w:aliases w:val="Char, Char, Знак, Знак Char Char, Знак Char Char Char Char Char, Знак Char Char Char, Знак Char Cha,Знак Char Char,Знак Char Char Char Char Char,Знак Char Char Char,Знак Char Cha,Знак,Список-диплом,Nienie-aeieii,Body Text Char Char"/>
    <w:basedOn w:val="a"/>
    <w:link w:val="afb"/>
    <w:qFormat/>
    <w:rsid w:val="00C44F2B"/>
    <w:pPr>
      <w:spacing w:before="120" w:after="120" w:line="300" w:lineRule="auto"/>
      <w:ind w:left="720"/>
      <w:jc w:val="both"/>
    </w:pPr>
    <w:rPr>
      <w:rFonts w:ascii="Arial" w:eastAsia="Times New Roman" w:hAnsi="Arial"/>
      <w:sz w:val="20"/>
      <w:szCs w:val="20"/>
      <w:lang w:val="en-CA" w:eastAsia="en-US"/>
    </w:rPr>
  </w:style>
  <w:style w:type="character" w:customStyle="1" w:styleId="afb">
    <w:name w:val="Основной текст Знак"/>
    <w:aliases w:val="Char Знак, Char Знак, Знак Знак, Знак Char Char Знак, Знак Char Char Char Char Char Знак, Знак Char Char Char Знак, Знак Char Cha Знак,Знак Char Char Знак,Знак Char Char Char Char Char Знак,Знак Char Char Char Знак,Знак Char Cha Знак"/>
    <w:basedOn w:val="a0"/>
    <w:link w:val="afa"/>
    <w:rsid w:val="00C44F2B"/>
    <w:rPr>
      <w:rFonts w:ascii="Arial" w:eastAsia="Times New Roman" w:hAnsi="Arial"/>
      <w:sz w:val="20"/>
      <w:szCs w:val="20"/>
      <w:lang w:val="en-CA" w:eastAsia="en-US"/>
    </w:rPr>
  </w:style>
  <w:style w:type="paragraph" w:styleId="23">
    <w:name w:val="Body Text Indent 2"/>
    <w:basedOn w:val="a"/>
    <w:link w:val="24"/>
    <w:uiPriority w:val="99"/>
    <w:rsid w:val="00C44F2B"/>
    <w:pPr>
      <w:spacing w:after="120" w:line="480" w:lineRule="auto"/>
      <w:ind w:left="283"/>
    </w:pPr>
  </w:style>
  <w:style w:type="character" w:customStyle="1" w:styleId="24">
    <w:name w:val="Основной текст с отступом 2 Знак"/>
    <w:basedOn w:val="a0"/>
    <w:link w:val="23"/>
    <w:uiPriority w:val="99"/>
    <w:rsid w:val="00C44F2B"/>
  </w:style>
  <w:style w:type="paragraph" w:styleId="afc">
    <w:name w:val="Body Text Indent"/>
    <w:basedOn w:val="a"/>
    <w:link w:val="afd"/>
    <w:uiPriority w:val="99"/>
    <w:rsid w:val="00C44F2B"/>
    <w:pPr>
      <w:spacing w:after="120"/>
      <w:ind w:left="283"/>
    </w:pPr>
  </w:style>
  <w:style w:type="character" w:customStyle="1" w:styleId="afd">
    <w:name w:val="Основной текст с отступом Знак"/>
    <w:basedOn w:val="a0"/>
    <w:link w:val="afc"/>
    <w:uiPriority w:val="99"/>
    <w:rsid w:val="00C44F2B"/>
  </w:style>
  <w:style w:type="numbering" w:customStyle="1" w:styleId="25">
    <w:name w:val="Нет списка2"/>
    <w:next w:val="a2"/>
    <w:uiPriority w:val="99"/>
    <w:semiHidden/>
    <w:unhideWhenUsed/>
    <w:rsid w:val="00C44F2B"/>
  </w:style>
  <w:style w:type="table" w:customStyle="1" w:styleId="13">
    <w:name w:val="Сетка таблицы1"/>
    <w:basedOn w:val="a1"/>
    <w:next w:val="a4"/>
    <w:uiPriority w:val="59"/>
    <w:rsid w:val="00C44F2B"/>
    <w:pPr>
      <w:spacing w:after="0" w:line="240" w:lineRule="auto"/>
    </w:pPr>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Заголовок 11"/>
    <w:basedOn w:val="a"/>
    <w:next w:val="a"/>
    <w:uiPriority w:val="9"/>
    <w:qFormat/>
    <w:rsid w:val="00C44F2B"/>
    <w:pPr>
      <w:keepNext/>
      <w:keepLines/>
      <w:spacing w:before="480" w:after="0" w:line="240" w:lineRule="auto"/>
      <w:outlineLvl w:val="0"/>
    </w:pPr>
    <w:rPr>
      <w:rFonts w:ascii="Cambria" w:eastAsia="Times New Roman" w:hAnsi="Cambria"/>
      <w:b/>
      <w:bCs/>
      <w:color w:val="345A8A"/>
      <w:sz w:val="32"/>
      <w:szCs w:val="32"/>
    </w:rPr>
  </w:style>
  <w:style w:type="paragraph" w:customStyle="1" w:styleId="210">
    <w:name w:val="Заголовок 21"/>
    <w:basedOn w:val="a"/>
    <w:next w:val="2"/>
    <w:uiPriority w:val="9"/>
    <w:qFormat/>
    <w:rsid w:val="00C44F2B"/>
    <w:pPr>
      <w:spacing w:before="100" w:beforeAutospacing="1" w:after="100" w:afterAutospacing="1" w:line="240" w:lineRule="auto"/>
      <w:outlineLvl w:val="1"/>
    </w:pPr>
    <w:rPr>
      <w:rFonts w:ascii="Times New Roman" w:eastAsia="Calibri" w:hAnsi="Times New Roman"/>
      <w:b/>
      <w:bCs/>
      <w:sz w:val="36"/>
      <w:szCs w:val="36"/>
    </w:rPr>
  </w:style>
  <w:style w:type="numbering" w:customStyle="1" w:styleId="111">
    <w:name w:val="Нет списка11"/>
    <w:next w:val="a2"/>
    <w:uiPriority w:val="99"/>
    <w:semiHidden/>
    <w:unhideWhenUsed/>
    <w:rsid w:val="00C44F2B"/>
  </w:style>
  <w:style w:type="numbering" w:customStyle="1" w:styleId="1110">
    <w:name w:val="Нет списка111"/>
    <w:next w:val="a2"/>
    <w:uiPriority w:val="99"/>
    <w:semiHidden/>
    <w:unhideWhenUsed/>
    <w:rsid w:val="00C44F2B"/>
  </w:style>
  <w:style w:type="paragraph" w:styleId="26">
    <w:name w:val="Body Text 2"/>
    <w:basedOn w:val="a"/>
    <w:link w:val="27"/>
    <w:uiPriority w:val="99"/>
    <w:unhideWhenUsed/>
    <w:rsid w:val="00C44F2B"/>
    <w:pPr>
      <w:spacing w:after="120" w:line="480" w:lineRule="auto"/>
    </w:pPr>
    <w:rPr>
      <w:rFonts w:ascii="Times New Roman" w:eastAsia="Times New Roman" w:hAnsi="Times New Roman"/>
      <w:sz w:val="20"/>
      <w:szCs w:val="20"/>
    </w:rPr>
  </w:style>
  <w:style w:type="character" w:customStyle="1" w:styleId="27">
    <w:name w:val="Основной текст 2 Знак"/>
    <w:basedOn w:val="a0"/>
    <w:link w:val="26"/>
    <w:uiPriority w:val="99"/>
    <w:rsid w:val="00C44F2B"/>
    <w:rPr>
      <w:rFonts w:ascii="Times New Roman" w:eastAsia="Times New Roman" w:hAnsi="Times New Roman"/>
      <w:sz w:val="20"/>
      <w:szCs w:val="20"/>
    </w:rPr>
  </w:style>
  <w:style w:type="paragraph" w:customStyle="1" w:styleId="14">
    <w:name w:val="Текст1"/>
    <w:rsid w:val="00C44F2B"/>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paragraph" w:customStyle="1" w:styleId="15">
    <w:name w:val="Абзац списка1"/>
    <w:basedOn w:val="a"/>
    <w:uiPriority w:val="34"/>
    <w:qFormat/>
    <w:rsid w:val="00C44F2B"/>
    <w:pPr>
      <w:ind w:left="720"/>
      <w:contextualSpacing/>
    </w:pPr>
    <w:rPr>
      <w:rFonts w:ascii="Calibri" w:eastAsia="Times New Roman" w:hAnsi="Calibri"/>
      <w:lang w:eastAsia="en-US"/>
    </w:rPr>
  </w:style>
  <w:style w:type="character" w:customStyle="1" w:styleId="211">
    <w:name w:val="Заголовок 2 Знак1"/>
    <w:basedOn w:val="a0"/>
    <w:uiPriority w:val="9"/>
    <w:semiHidden/>
    <w:rsid w:val="00C44F2B"/>
    <w:rPr>
      <w:rFonts w:ascii="Cambria" w:eastAsia="Times New Roman" w:hAnsi="Cambria" w:cs="Times New Roman"/>
      <w:b/>
      <w:bCs/>
      <w:color w:val="4F81BD"/>
      <w:sz w:val="26"/>
      <w:szCs w:val="26"/>
      <w:lang w:eastAsia="ru-RU"/>
    </w:rPr>
  </w:style>
  <w:style w:type="character" w:customStyle="1" w:styleId="112">
    <w:name w:val="Заголовок 1 Знак1"/>
    <w:basedOn w:val="a0"/>
    <w:uiPriority w:val="9"/>
    <w:rsid w:val="00C44F2B"/>
    <w:rPr>
      <w:rFonts w:ascii="Cambria" w:eastAsia="Times New Roman" w:hAnsi="Cambria" w:cs="Times New Roman"/>
      <w:b/>
      <w:bCs/>
      <w:color w:val="365F91"/>
      <w:sz w:val="28"/>
      <w:szCs w:val="28"/>
      <w:lang w:eastAsia="ru-RU"/>
    </w:rPr>
  </w:style>
  <w:style w:type="table" w:customStyle="1" w:styleId="113">
    <w:name w:val="Сетка таблицы11"/>
    <w:basedOn w:val="a1"/>
    <w:next w:val="a4"/>
    <w:uiPriority w:val="59"/>
    <w:rsid w:val="00C44F2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2"/>
    <w:uiPriority w:val="99"/>
    <w:semiHidden/>
    <w:unhideWhenUsed/>
    <w:rsid w:val="00C44F2B"/>
  </w:style>
  <w:style w:type="table" w:customStyle="1" w:styleId="28">
    <w:name w:val="Сетка таблицы2"/>
    <w:basedOn w:val="a1"/>
    <w:next w:val="a4"/>
    <w:uiPriority w:val="59"/>
    <w:rsid w:val="00C44F2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e">
    <w:name w:val="Placeholder Text"/>
    <w:basedOn w:val="a0"/>
    <w:uiPriority w:val="99"/>
    <w:semiHidden/>
    <w:rsid w:val="00C44F2B"/>
    <w:rPr>
      <w:color w:val="808080"/>
    </w:rPr>
  </w:style>
  <w:style w:type="character" w:styleId="aff">
    <w:name w:val="annotation reference"/>
    <w:basedOn w:val="a0"/>
    <w:uiPriority w:val="99"/>
    <w:unhideWhenUsed/>
    <w:rsid w:val="00C44F2B"/>
    <w:rPr>
      <w:sz w:val="18"/>
      <w:szCs w:val="18"/>
    </w:rPr>
  </w:style>
  <w:style w:type="paragraph" w:styleId="aff0">
    <w:name w:val="annotation text"/>
    <w:basedOn w:val="a"/>
    <w:link w:val="aff1"/>
    <w:uiPriority w:val="99"/>
    <w:unhideWhenUsed/>
    <w:rsid w:val="00C44F2B"/>
    <w:pPr>
      <w:spacing w:after="0" w:line="240" w:lineRule="auto"/>
    </w:pPr>
    <w:rPr>
      <w:rFonts w:ascii="Times New Roman" w:eastAsia="Times New Roman" w:hAnsi="Times New Roman"/>
      <w:sz w:val="24"/>
      <w:szCs w:val="24"/>
    </w:rPr>
  </w:style>
  <w:style w:type="character" w:customStyle="1" w:styleId="aff1">
    <w:name w:val="Текст примечания Знак"/>
    <w:basedOn w:val="a0"/>
    <w:link w:val="aff0"/>
    <w:uiPriority w:val="99"/>
    <w:rsid w:val="00C44F2B"/>
    <w:rPr>
      <w:rFonts w:ascii="Times New Roman" w:eastAsia="Times New Roman" w:hAnsi="Times New Roman"/>
      <w:sz w:val="24"/>
      <w:szCs w:val="24"/>
    </w:rPr>
  </w:style>
  <w:style w:type="paragraph" w:styleId="aff2">
    <w:name w:val="annotation subject"/>
    <w:basedOn w:val="aff0"/>
    <w:next w:val="aff0"/>
    <w:link w:val="aff3"/>
    <w:uiPriority w:val="99"/>
    <w:unhideWhenUsed/>
    <w:rsid w:val="00C44F2B"/>
    <w:rPr>
      <w:b/>
      <w:bCs/>
      <w:sz w:val="20"/>
      <w:szCs w:val="20"/>
    </w:rPr>
  </w:style>
  <w:style w:type="character" w:customStyle="1" w:styleId="aff3">
    <w:name w:val="Тема примечания Знак"/>
    <w:basedOn w:val="aff1"/>
    <w:link w:val="aff2"/>
    <w:uiPriority w:val="99"/>
    <w:rsid w:val="00C44F2B"/>
    <w:rPr>
      <w:rFonts w:ascii="Times New Roman" w:eastAsia="Times New Roman" w:hAnsi="Times New Roman"/>
      <w:b/>
      <w:bCs/>
      <w:sz w:val="20"/>
      <w:szCs w:val="20"/>
    </w:rPr>
  </w:style>
  <w:style w:type="table" w:customStyle="1" w:styleId="33">
    <w:name w:val="Сетка таблицы3"/>
    <w:basedOn w:val="a1"/>
    <w:next w:val="a4"/>
    <w:uiPriority w:val="59"/>
    <w:rsid w:val="00EA200D"/>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
    <w:name w:val="Нет списка3"/>
    <w:next w:val="a2"/>
    <w:uiPriority w:val="99"/>
    <w:semiHidden/>
    <w:unhideWhenUsed/>
    <w:rsid w:val="00EA200D"/>
  </w:style>
  <w:style w:type="table" w:customStyle="1" w:styleId="41">
    <w:name w:val="Сетка таблицы4"/>
    <w:basedOn w:val="a1"/>
    <w:next w:val="a4"/>
    <w:uiPriority w:val="59"/>
    <w:rsid w:val="00EA200D"/>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4"/>
    <w:uiPriority w:val="59"/>
    <w:rsid w:val="00EA200D"/>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4"/>
    <w:uiPriority w:val="39"/>
    <w:rsid w:val="009475E3"/>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
    <w:name w:val="Нет списка4"/>
    <w:next w:val="a2"/>
    <w:uiPriority w:val="99"/>
    <w:semiHidden/>
    <w:unhideWhenUsed/>
    <w:rsid w:val="002668AA"/>
  </w:style>
  <w:style w:type="paragraph" w:styleId="aff4">
    <w:name w:val="header"/>
    <w:basedOn w:val="a"/>
    <w:link w:val="aff5"/>
    <w:uiPriority w:val="99"/>
    <w:unhideWhenUsed/>
    <w:rsid w:val="002668AA"/>
    <w:pPr>
      <w:tabs>
        <w:tab w:val="center" w:pos="4677"/>
        <w:tab w:val="right" w:pos="9355"/>
      </w:tabs>
      <w:spacing w:after="0" w:line="240" w:lineRule="auto"/>
    </w:pPr>
    <w:rPr>
      <w:rFonts w:ascii="Calibri" w:eastAsia="Calibri" w:hAnsi="Calibri"/>
      <w:lang w:eastAsia="en-US"/>
    </w:rPr>
  </w:style>
  <w:style w:type="character" w:customStyle="1" w:styleId="aff5">
    <w:name w:val="Верхний колонтитул Знак"/>
    <w:basedOn w:val="a0"/>
    <w:link w:val="aff4"/>
    <w:uiPriority w:val="99"/>
    <w:rsid w:val="002668AA"/>
    <w:rPr>
      <w:rFonts w:ascii="Calibri" w:eastAsia="Calibri" w:hAnsi="Calibri"/>
      <w:lang w:eastAsia="en-US"/>
    </w:rPr>
  </w:style>
  <w:style w:type="paragraph" w:styleId="aff6">
    <w:name w:val="footer"/>
    <w:basedOn w:val="a"/>
    <w:link w:val="aff7"/>
    <w:uiPriority w:val="99"/>
    <w:unhideWhenUsed/>
    <w:rsid w:val="002668AA"/>
    <w:pPr>
      <w:tabs>
        <w:tab w:val="center" w:pos="4677"/>
        <w:tab w:val="right" w:pos="9355"/>
      </w:tabs>
      <w:spacing w:after="0" w:line="240" w:lineRule="auto"/>
    </w:pPr>
    <w:rPr>
      <w:rFonts w:ascii="Calibri" w:eastAsia="Calibri" w:hAnsi="Calibri"/>
      <w:lang w:eastAsia="en-US"/>
    </w:rPr>
  </w:style>
  <w:style w:type="character" w:customStyle="1" w:styleId="aff7">
    <w:name w:val="Нижний колонтитул Знак"/>
    <w:basedOn w:val="a0"/>
    <w:link w:val="aff6"/>
    <w:uiPriority w:val="99"/>
    <w:rsid w:val="002668AA"/>
    <w:rPr>
      <w:rFonts w:ascii="Calibri" w:eastAsia="Calibri" w:hAnsi="Calibri"/>
      <w:lang w:eastAsia="en-US"/>
    </w:rPr>
  </w:style>
  <w:style w:type="paragraph" w:customStyle="1" w:styleId="16">
    <w:name w:val="1_Подрис"/>
    <w:basedOn w:val="a"/>
    <w:link w:val="17"/>
    <w:rsid w:val="002668AA"/>
    <w:pPr>
      <w:spacing w:after="0" w:line="240" w:lineRule="auto"/>
      <w:jc w:val="center"/>
    </w:pPr>
    <w:rPr>
      <w:rFonts w:ascii="Times New Roman" w:eastAsia="Times New Roman" w:hAnsi="Times New Roman"/>
      <w:b/>
      <w:sz w:val="19"/>
      <w:szCs w:val="19"/>
    </w:rPr>
  </w:style>
  <w:style w:type="character" w:customStyle="1" w:styleId="17">
    <w:name w:val="1_Подрис Знак"/>
    <w:link w:val="16"/>
    <w:rsid w:val="002668AA"/>
    <w:rPr>
      <w:rFonts w:ascii="Times New Roman" w:eastAsia="Times New Roman" w:hAnsi="Times New Roman"/>
      <w:b/>
      <w:sz w:val="19"/>
      <w:szCs w:val="19"/>
    </w:rPr>
  </w:style>
  <w:style w:type="character" w:customStyle="1" w:styleId="aff8">
    <w:name w:val="Основной текст_"/>
    <w:link w:val="29"/>
    <w:rsid w:val="002668AA"/>
    <w:rPr>
      <w:rFonts w:ascii="Batang" w:eastAsia="Batang" w:hAnsi="Batang" w:cs="Batang"/>
      <w:spacing w:val="-1"/>
    </w:rPr>
  </w:style>
  <w:style w:type="paragraph" w:customStyle="1" w:styleId="29">
    <w:name w:val="Основной текст2"/>
    <w:basedOn w:val="a"/>
    <w:link w:val="aff8"/>
    <w:rsid w:val="002668AA"/>
    <w:pPr>
      <w:spacing w:after="0" w:line="475" w:lineRule="exact"/>
      <w:jc w:val="both"/>
    </w:pPr>
    <w:rPr>
      <w:rFonts w:ascii="Batang" w:eastAsia="Batang" w:hAnsi="Batang" w:cs="Batang"/>
      <w:spacing w:val="-1"/>
    </w:rPr>
  </w:style>
  <w:style w:type="character" w:customStyle="1" w:styleId="ab">
    <w:name w:val="Название объекта Знак"/>
    <w:aliases w:val="Figure Caption Margin (CTRL+SHIFT+F) Знак,Caption Char Char Char Char Char Char Char Char Char Char Char Char Char Char Char Char Char Char Char Char Char Char Char Char Char Char Char Знак,Caption Char Знак,Figure Знак"/>
    <w:link w:val="aa"/>
    <w:locked/>
    <w:rsid w:val="002668AA"/>
    <w:rPr>
      <w:rFonts w:eastAsiaTheme="minorHAnsi" w:cstheme="minorBidi"/>
      <w:b/>
      <w:bCs/>
      <w:color w:val="4F81BD" w:themeColor="accent1"/>
      <w:sz w:val="18"/>
      <w:szCs w:val="18"/>
      <w:lang w:eastAsia="en-US"/>
    </w:rPr>
  </w:style>
  <w:style w:type="paragraph" w:customStyle="1" w:styleId="Style1">
    <w:name w:val="Style1"/>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2">
    <w:name w:val="Style2"/>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3">
    <w:name w:val="Style3"/>
    <w:basedOn w:val="a"/>
    <w:rsid w:val="002668AA"/>
    <w:pPr>
      <w:widowControl w:val="0"/>
      <w:autoSpaceDE w:val="0"/>
      <w:autoSpaceDN w:val="0"/>
      <w:adjustRightInd w:val="0"/>
      <w:spacing w:after="120" w:line="163" w:lineRule="exact"/>
      <w:ind w:hanging="173"/>
      <w:jc w:val="both"/>
    </w:pPr>
    <w:rPr>
      <w:rFonts w:ascii="Arial Unicode MS" w:eastAsia="Arial Unicode MS" w:hAnsi="Calibri" w:cs="Arial Unicode MS"/>
      <w:sz w:val="24"/>
      <w:szCs w:val="24"/>
    </w:rPr>
  </w:style>
  <w:style w:type="paragraph" w:customStyle="1" w:styleId="Style5">
    <w:name w:val="Style5"/>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6">
    <w:name w:val="Style6"/>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7">
    <w:name w:val="Style7"/>
    <w:basedOn w:val="a"/>
    <w:rsid w:val="002668AA"/>
    <w:pPr>
      <w:widowControl w:val="0"/>
      <w:autoSpaceDE w:val="0"/>
      <w:autoSpaceDN w:val="0"/>
      <w:adjustRightInd w:val="0"/>
      <w:spacing w:after="120" w:line="180" w:lineRule="exact"/>
      <w:jc w:val="both"/>
    </w:pPr>
    <w:rPr>
      <w:rFonts w:ascii="Arial Unicode MS" w:eastAsia="Arial Unicode MS" w:hAnsi="Calibri" w:cs="Arial Unicode MS"/>
      <w:sz w:val="24"/>
      <w:szCs w:val="24"/>
    </w:rPr>
  </w:style>
  <w:style w:type="character" w:customStyle="1" w:styleId="FontStyle11">
    <w:name w:val="Font Style11"/>
    <w:rsid w:val="002668AA"/>
    <w:rPr>
      <w:rFonts w:ascii="Arial Unicode MS" w:eastAsia="Arial Unicode MS" w:cs="Arial Unicode MS"/>
      <w:sz w:val="12"/>
      <w:szCs w:val="12"/>
    </w:rPr>
  </w:style>
  <w:style w:type="character" w:customStyle="1" w:styleId="FontStyle13">
    <w:name w:val="Font Style13"/>
    <w:rsid w:val="002668AA"/>
    <w:rPr>
      <w:rFonts w:ascii="Arial Unicode MS" w:eastAsia="Arial Unicode MS" w:cs="Arial Unicode MS"/>
      <w:b/>
      <w:bCs/>
      <w:sz w:val="14"/>
      <w:szCs w:val="14"/>
    </w:rPr>
  </w:style>
  <w:style w:type="character" w:customStyle="1" w:styleId="FontStyle14">
    <w:name w:val="Font Style14"/>
    <w:rsid w:val="002668AA"/>
    <w:rPr>
      <w:rFonts w:ascii="Arial Unicode MS" w:eastAsia="Arial Unicode MS" w:cs="Arial Unicode MS"/>
      <w:b/>
      <w:bCs/>
      <w:sz w:val="12"/>
      <w:szCs w:val="12"/>
    </w:rPr>
  </w:style>
  <w:style w:type="character" w:customStyle="1" w:styleId="FontStyle15">
    <w:name w:val="Font Style15"/>
    <w:rsid w:val="002668AA"/>
    <w:rPr>
      <w:rFonts w:ascii="Arial Unicode MS" w:eastAsia="Arial Unicode MS" w:cs="Arial Unicode MS"/>
      <w:sz w:val="14"/>
      <w:szCs w:val="14"/>
    </w:rPr>
  </w:style>
  <w:style w:type="character" w:customStyle="1" w:styleId="BodyTextChar">
    <w:name w:val="Body Text Char"/>
    <w:aliases w:val="Char Char,Знак Char,Знак Char Char Char1,Знак Char Char Char Char Char Char,Знак Char Char Char Char,Знак Char Cha Char,Title Char1"/>
    <w:locked/>
    <w:rsid w:val="002668AA"/>
    <w:rPr>
      <w:rFonts w:ascii="Arial" w:hAnsi="Arial" w:cs="Times New Roman"/>
      <w:sz w:val="20"/>
      <w:szCs w:val="20"/>
      <w:lang w:val="en-CA" w:eastAsia="x-none"/>
    </w:rPr>
  </w:style>
  <w:style w:type="paragraph" w:customStyle="1" w:styleId="43">
    <w:name w:val="Основной текст4"/>
    <w:basedOn w:val="a"/>
    <w:rsid w:val="002668AA"/>
    <w:pPr>
      <w:shd w:val="clear" w:color="auto" w:fill="FFFFFF"/>
      <w:spacing w:before="180" w:after="300" w:line="335" w:lineRule="exact"/>
      <w:ind w:hanging="3560"/>
      <w:jc w:val="center"/>
    </w:pPr>
    <w:rPr>
      <w:rFonts w:ascii="Times New Roman" w:eastAsia="Calibri" w:hAnsi="Times New Roman"/>
      <w:sz w:val="19"/>
      <w:szCs w:val="19"/>
      <w:lang w:eastAsia="en-US"/>
    </w:rPr>
  </w:style>
  <w:style w:type="character" w:customStyle="1" w:styleId="100">
    <w:name w:val="Основной текст (10)_"/>
    <w:link w:val="101"/>
    <w:locked/>
    <w:rsid w:val="002668AA"/>
    <w:rPr>
      <w:rFonts w:ascii="Times New Roman" w:hAnsi="Times New Roman"/>
      <w:sz w:val="21"/>
      <w:szCs w:val="21"/>
      <w:shd w:val="clear" w:color="auto" w:fill="FFFFFF"/>
    </w:rPr>
  </w:style>
  <w:style w:type="paragraph" w:customStyle="1" w:styleId="101">
    <w:name w:val="Основной текст (10)"/>
    <w:basedOn w:val="a"/>
    <w:link w:val="100"/>
    <w:rsid w:val="002668AA"/>
    <w:pPr>
      <w:shd w:val="clear" w:color="auto" w:fill="FFFFFF"/>
      <w:spacing w:before="240" w:after="540" w:line="240" w:lineRule="atLeast"/>
    </w:pPr>
    <w:rPr>
      <w:rFonts w:ascii="Times New Roman" w:hAnsi="Times New Roman"/>
      <w:sz w:val="21"/>
      <w:szCs w:val="21"/>
    </w:rPr>
  </w:style>
  <w:style w:type="character" w:customStyle="1" w:styleId="170">
    <w:name w:val="Основной текст (17)_"/>
    <w:link w:val="171"/>
    <w:locked/>
    <w:rsid w:val="002668AA"/>
    <w:rPr>
      <w:rFonts w:ascii="Times New Roman" w:hAnsi="Times New Roman"/>
      <w:sz w:val="21"/>
      <w:szCs w:val="21"/>
      <w:shd w:val="clear" w:color="auto" w:fill="FFFFFF"/>
    </w:rPr>
  </w:style>
  <w:style w:type="paragraph" w:customStyle="1" w:styleId="171">
    <w:name w:val="Основной текст (17)"/>
    <w:basedOn w:val="a"/>
    <w:link w:val="170"/>
    <w:rsid w:val="002668AA"/>
    <w:pPr>
      <w:shd w:val="clear" w:color="auto" w:fill="FFFFFF"/>
      <w:spacing w:after="0" w:line="387" w:lineRule="exact"/>
      <w:ind w:firstLine="660"/>
    </w:pPr>
    <w:rPr>
      <w:rFonts w:ascii="Times New Roman" w:hAnsi="Times New Roman"/>
      <w:sz w:val="21"/>
      <w:szCs w:val="21"/>
    </w:rPr>
  </w:style>
  <w:style w:type="paragraph" w:customStyle="1" w:styleId="FORMATTEXT">
    <w:name w:val=".FORMATTEXT"/>
    <w:rsid w:val="002668AA"/>
    <w:pPr>
      <w:widowControl w:val="0"/>
      <w:autoSpaceDE w:val="0"/>
      <w:autoSpaceDN w:val="0"/>
      <w:adjustRightInd w:val="0"/>
      <w:spacing w:after="0" w:line="240" w:lineRule="auto"/>
    </w:pPr>
    <w:rPr>
      <w:rFonts w:ascii="Times New Roman" w:eastAsia="Times New Roman" w:hAnsi="Times New Roman"/>
      <w:sz w:val="24"/>
      <w:szCs w:val="24"/>
    </w:rPr>
  </w:style>
  <w:style w:type="paragraph" w:customStyle="1" w:styleId="HEADERTEXT">
    <w:name w:val=".HEADERTEXT"/>
    <w:rsid w:val="002668AA"/>
    <w:pPr>
      <w:widowControl w:val="0"/>
      <w:autoSpaceDE w:val="0"/>
      <w:autoSpaceDN w:val="0"/>
      <w:adjustRightInd w:val="0"/>
      <w:spacing w:after="0" w:line="240" w:lineRule="auto"/>
    </w:pPr>
    <w:rPr>
      <w:rFonts w:ascii="Arial" w:eastAsia="Times New Roman" w:hAnsi="Arial" w:cs="Arial"/>
    </w:rPr>
  </w:style>
  <w:style w:type="paragraph" w:customStyle="1" w:styleId="xl53">
    <w:name w:val="xl53"/>
    <w:basedOn w:val="a"/>
    <w:rsid w:val="002668AA"/>
    <w:pPr>
      <w:pBdr>
        <w:bottom w:val="single" w:sz="8" w:space="0" w:color="auto"/>
      </w:pBdr>
      <w:spacing w:before="100" w:beforeAutospacing="1" w:after="100" w:afterAutospacing="1" w:line="240" w:lineRule="auto"/>
      <w:jc w:val="center"/>
    </w:pPr>
    <w:rPr>
      <w:rFonts w:ascii="Arial Unicode MS" w:eastAsia="Arial Unicode MS" w:hAnsi="Arial Unicode MS" w:cs="Arial Unicode MS"/>
      <w:sz w:val="24"/>
      <w:szCs w:val="24"/>
    </w:rPr>
  </w:style>
  <w:style w:type="paragraph" w:customStyle="1" w:styleId="Default">
    <w:name w:val="Default"/>
    <w:rsid w:val="002668AA"/>
    <w:pPr>
      <w:autoSpaceDE w:val="0"/>
      <w:autoSpaceDN w:val="0"/>
      <w:adjustRightInd w:val="0"/>
      <w:spacing w:after="0" w:line="240" w:lineRule="auto"/>
    </w:pPr>
    <w:rPr>
      <w:rFonts w:ascii="Times New Roman" w:eastAsia="Calibri" w:hAnsi="Times New Roman"/>
      <w:color w:val="000000"/>
      <w:sz w:val="24"/>
      <w:szCs w:val="24"/>
      <w:lang w:eastAsia="en-US"/>
    </w:rPr>
  </w:style>
  <w:style w:type="paragraph" w:styleId="2a">
    <w:name w:val="toc 2"/>
    <w:basedOn w:val="a"/>
    <w:next w:val="a"/>
    <w:autoRedefine/>
    <w:uiPriority w:val="39"/>
    <w:unhideWhenUsed/>
    <w:rsid w:val="002668AA"/>
    <w:pPr>
      <w:spacing w:after="100" w:line="259" w:lineRule="auto"/>
      <w:ind w:left="220"/>
    </w:pPr>
    <w:rPr>
      <w:rFonts w:ascii="Calibri" w:eastAsia="Calibri" w:hAnsi="Calibri"/>
      <w:lang w:eastAsia="en-US"/>
    </w:rPr>
  </w:style>
  <w:style w:type="paragraph" w:styleId="35">
    <w:name w:val="toc 3"/>
    <w:basedOn w:val="a"/>
    <w:next w:val="a"/>
    <w:autoRedefine/>
    <w:uiPriority w:val="39"/>
    <w:unhideWhenUsed/>
    <w:rsid w:val="002668AA"/>
    <w:pPr>
      <w:spacing w:after="100" w:line="259" w:lineRule="auto"/>
      <w:ind w:left="440"/>
    </w:pPr>
    <w:rPr>
      <w:rFonts w:ascii="Calibri" w:eastAsia="Calibri" w:hAnsi="Calibri"/>
      <w:lang w:eastAsia="en-US"/>
    </w:rPr>
  </w:style>
  <w:style w:type="table" w:customStyle="1" w:styleId="71">
    <w:name w:val="Сетка таблицы7"/>
    <w:basedOn w:val="a1"/>
    <w:next w:val="a4"/>
    <w:uiPriority w:val="39"/>
    <w:rsid w:val="002668A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next w:val="a4"/>
    <w:uiPriority w:val="59"/>
    <w:rsid w:val="00065272"/>
    <w:pPr>
      <w:spacing w:after="0" w:line="240" w:lineRule="auto"/>
    </w:pPr>
    <w:rPr>
      <w:rFonts w:eastAsia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macro" w:semiHidden="0" w:unhideWhenUsed="0"/>
    <w:lsdException w:name="List Bullet" w:semiHidden="0" w:unhideWhenUsed="0"/>
    <w:lsdException w:name="Title" w:semiHidden="0" w:uiPriority="10" w:unhideWhenUsed="0" w:qFormat="1"/>
    <w:lsdException w:name="Default Paragraph Font" w:uiPriority="1"/>
    <w:lsdException w:name="Body Text" w:uiPriority="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Balloon Text"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10062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552A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44F2B"/>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4">
    <w:name w:val="heading 4"/>
    <w:basedOn w:val="a"/>
    <w:next w:val="a"/>
    <w:link w:val="40"/>
    <w:unhideWhenUsed/>
    <w:qFormat/>
    <w:rsid w:val="00C44F2B"/>
    <w:pPr>
      <w:keepNext/>
      <w:keepLines/>
      <w:spacing w:before="200" w:after="0"/>
      <w:outlineLvl w:val="3"/>
    </w:pPr>
    <w:rPr>
      <w:rFonts w:asciiTheme="majorHAnsi" w:eastAsiaTheme="majorEastAsia" w:hAnsiTheme="majorHAnsi" w:cstheme="majorBidi"/>
      <w:b/>
      <w:bCs/>
      <w:i/>
      <w:iCs/>
      <w:color w:val="4F81BD" w:themeColor="accent1"/>
      <w:lang w:eastAsia="en-US"/>
    </w:rPr>
  </w:style>
  <w:style w:type="paragraph" w:styleId="5">
    <w:name w:val="heading 5"/>
    <w:basedOn w:val="a"/>
    <w:next w:val="a"/>
    <w:link w:val="50"/>
    <w:uiPriority w:val="9"/>
    <w:semiHidden/>
    <w:unhideWhenUsed/>
    <w:qFormat/>
    <w:rsid w:val="00C44F2B"/>
    <w:pPr>
      <w:keepNext/>
      <w:keepLines/>
      <w:spacing w:before="200" w:after="0"/>
      <w:outlineLvl w:val="4"/>
    </w:pPr>
    <w:rPr>
      <w:rFonts w:asciiTheme="majorHAnsi" w:eastAsiaTheme="majorEastAsia" w:hAnsiTheme="majorHAnsi" w:cstheme="majorBidi"/>
      <w:color w:val="243F60" w:themeColor="accent1" w:themeShade="7F"/>
      <w:lang w:eastAsia="en-US"/>
    </w:rPr>
  </w:style>
  <w:style w:type="paragraph" w:styleId="6">
    <w:name w:val="heading 6"/>
    <w:basedOn w:val="a"/>
    <w:next w:val="a"/>
    <w:link w:val="60"/>
    <w:uiPriority w:val="9"/>
    <w:semiHidden/>
    <w:unhideWhenUsed/>
    <w:qFormat/>
    <w:rsid w:val="00C44F2B"/>
    <w:pPr>
      <w:keepNext/>
      <w:keepLines/>
      <w:spacing w:before="200" w:after="0"/>
      <w:outlineLvl w:val="5"/>
    </w:pPr>
    <w:rPr>
      <w:rFonts w:asciiTheme="majorHAnsi" w:eastAsiaTheme="majorEastAsia" w:hAnsiTheme="majorHAnsi" w:cstheme="majorBidi"/>
      <w:i/>
      <w:iCs/>
      <w:color w:val="243F60" w:themeColor="accent1" w:themeShade="7F"/>
      <w:lang w:eastAsia="en-US"/>
    </w:rPr>
  </w:style>
  <w:style w:type="paragraph" w:styleId="7">
    <w:name w:val="heading 7"/>
    <w:basedOn w:val="a"/>
    <w:next w:val="a"/>
    <w:link w:val="70"/>
    <w:uiPriority w:val="9"/>
    <w:semiHidden/>
    <w:unhideWhenUsed/>
    <w:qFormat/>
    <w:rsid w:val="00C44F2B"/>
    <w:pPr>
      <w:keepNext/>
      <w:keepLines/>
      <w:spacing w:before="200" w:after="0"/>
      <w:outlineLvl w:val="6"/>
    </w:pPr>
    <w:rPr>
      <w:rFonts w:asciiTheme="majorHAnsi" w:eastAsiaTheme="majorEastAsia" w:hAnsiTheme="majorHAnsi" w:cstheme="majorBidi"/>
      <w:i/>
      <w:iCs/>
      <w:color w:val="404040" w:themeColor="text1" w:themeTint="BF"/>
      <w:lang w:eastAsia="en-US"/>
    </w:rPr>
  </w:style>
  <w:style w:type="paragraph" w:styleId="8">
    <w:name w:val="heading 8"/>
    <w:basedOn w:val="a"/>
    <w:next w:val="a"/>
    <w:link w:val="80"/>
    <w:uiPriority w:val="9"/>
    <w:semiHidden/>
    <w:unhideWhenUsed/>
    <w:qFormat/>
    <w:rsid w:val="00C44F2B"/>
    <w:pPr>
      <w:keepNext/>
      <w:keepLines/>
      <w:spacing w:before="200" w:after="0"/>
      <w:outlineLvl w:val="7"/>
    </w:pPr>
    <w:rPr>
      <w:rFonts w:asciiTheme="majorHAnsi" w:eastAsiaTheme="majorEastAsia" w:hAnsiTheme="majorHAnsi" w:cstheme="majorBidi"/>
      <w:color w:val="4F81BD" w:themeColor="accent1"/>
      <w:sz w:val="20"/>
      <w:szCs w:val="20"/>
      <w:lang w:eastAsia="en-US"/>
    </w:rPr>
  </w:style>
  <w:style w:type="paragraph" w:styleId="9">
    <w:name w:val="heading 9"/>
    <w:basedOn w:val="a"/>
    <w:next w:val="a"/>
    <w:link w:val="90"/>
    <w:uiPriority w:val="9"/>
    <w:semiHidden/>
    <w:unhideWhenUsed/>
    <w:qFormat/>
    <w:rsid w:val="00C44F2B"/>
    <w:pPr>
      <w:keepNext/>
      <w:keepLines/>
      <w:spacing w:before="200" w:after="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B4B60"/>
    <w:pPr>
      <w:widowControl w:val="0"/>
      <w:autoSpaceDE w:val="0"/>
      <w:autoSpaceDN w:val="0"/>
      <w:adjustRightInd w:val="0"/>
      <w:spacing w:after="0" w:line="240" w:lineRule="auto"/>
      <w:ind w:left="720" w:firstLine="320"/>
      <w:contextualSpacing/>
      <w:jc w:val="both"/>
    </w:pPr>
    <w:rPr>
      <w:rFonts w:ascii="Times New Roman" w:hAnsi="Times New Roman"/>
      <w:sz w:val="20"/>
      <w:szCs w:val="20"/>
    </w:rPr>
  </w:style>
  <w:style w:type="paragraph" w:styleId="31">
    <w:name w:val="Body Text Indent 3"/>
    <w:basedOn w:val="a"/>
    <w:link w:val="32"/>
    <w:uiPriority w:val="99"/>
    <w:rsid w:val="009B4B60"/>
    <w:pPr>
      <w:spacing w:after="120" w:line="240" w:lineRule="auto"/>
      <w:ind w:left="283"/>
    </w:pPr>
    <w:rPr>
      <w:rFonts w:ascii="Times New Roman" w:hAnsi="Times New Roman"/>
      <w:sz w:val="16"/>
      <w:szCs w:val="16"/>
    </w:rPr>
  </w:style>
  <w:style w:type="character" w:customStyle="1" w:styleId="32">
    <w:name w:val="Основной текст с отступом 3 Знак"/>
    <w:basedOn w:val="a0"/>
    <w:link w:val="31"/>
    <w:uiPriority w:val="99"/>
    <w:locked/>
    <w:rsid w:val="009B4B60"/>
    <w:rPr>
      <w:rFonts w:ascii="Times New Roman" w:hAnsi="Times New Roman" w:cs="Times New Roman"/>
      <w:sz w:val="16"/>
      <w:szCs w:val="16"/>
    </w:rPr>
  </w:style>
  <w:style w:type="character" w:customStyle="1" w:styleId="10">
    <w:name w:val="Заголовок 1 Знак"/>
    <w:basedOn w:val="a0"/>
    <w:link w:val="1"/>
    <w:uiPriority w:val="9"/>
    <w:rsid w:val="00100623"/>
    <w:rPr>
      <w:rFonts w:asciiTheme="majorHAnsi" w:eastAsiaTheme="majorEastAsia" w:hAnsiTheme="majorHAnsi" w:cstheme="majorBidi"/>
      <w:b/>
      <w:bCs/>
      <w:color w:val="365F91" w:themeColor="accent1" w:themeShade="BF"/>
      <w:sz w:val="28"/>
      <w:szCs w:val="28"/>
    </w:rPr>
  </w:style>
  <w:style w:type="table" w:styleId="a4">
    <w:name w:val="Table Grid"/>
    <w:basedOn w:val="a1"/>
    <w:uiPriority w:val="59"/>
    <w:rsid w:val="00F77927"/>
    <w:pPr>
      <w:spacing w:after="0" w:line="240" w:lineRule="auto"/>
    </w:pPr>
    <w:rPr>
      <w:rFonts w:eastAsia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rmal (Web)"/>
    <w:basedOn w:val="a"/>
    <w:uiPriority w:val="99"/>
    <w:unhideWhenUsed/>
    <w:rsid w:val="00F77927"/>
    <w:pPr>
      <w:spacing w:before="100" w:beforeAutospacing="1" w:after="100" w:afterAutospacing="1" w:line="240" w:lineRule="auto"/>
    </w:pPr>
    <w:rPr>
      <w:rFonts w:ascii="Times New Roman" w:eastAsia="Times New Roman" w:hAnsi="Times New Roman"/>
      <w:sz w:val="24"/>
      <w:szCs w:val="24"/>
    </w:rPr>
  </w:style>
  <w:style w:type="paragraph" w:styleId="a6">
    <w:name w:val="TOC Heading"/>
    <w:basedOn w:val="1"/>
    <w:next w:val="a"/>
    <w:uiPriority w:val="39"/>
    <w:unhideWhenUsed/>
    <w:qFormat/>
    <w:rsid w:val="00F77927"/>
    <w:pPr>
      <w:outlineLvl w:val="9"/>
    </w:pPr>
  </w:style>
  <w:style w:type="paragraph" w:styleId="11">
    <w:name w:val="toc 1"/>
    <w:basedOn w:val="a"/>
    <w:next w:val="a"/>
    <w:autoRedefine/>
    <w:uiPriority w:val="39"/>
    <w:unhideWhenUsed/>
    <w:rsid w:val="00F77927"/>
    <w:pPr>
      <w:spacing w:after="100"/>
    </w:pPr>
  </w:style>
  <w:style w:type="character" w:styleId="a7">
    <w:name w:val="Hyperlink"/>
    <w:basedOn w:val="a0"/>
    <w:uiPriority w:val="99"/>
    <w:unhideWhenUsed/>
    <w:rsid w:val="00F77927"/>
    <w:rPr>
      <w:color w:val="0000FF" w:themeColor="hyperlink"/>
      <w:u w:val="single"/>
    </w:rPr>
  </w:style>
  <w:style w:type="paragraph" w:styleId="a8">
    <w:name w:val="Balloon Text"/>
    <w:basedOn w:val="a"/>
    <w:link w:val="a9"/>
    <w:uiPriority w:val="99"/>
    <w:rsid w:val="00F77927"/>
    <w:pPr>
      <w:spacing w:after="0" w:line="240" w:lineRule="auto"/>
    </w:pPr>
    <w:rPr>
      <w:rFonts w:ascii="Tahoma" w:hAnsi="Tahoma" w:cs="Tahoma"/>
      <w:sz w:val="16"/>
      <w:szCs w:val="16"/>
    </w:rPr>
  </w:style>
  <w:style w:type="character" w:customStyle="1" w:styleId="a9">
    <w:name w:val="Текст выноски Знак"/>
    <w:basedOn w:val="a0"/>
    <w:link w:val="a8"/>
    <w:uiPriority w:val="99"/>
    <w:rsid w:val="00F77927"/>
    <w:rPr>
      <w:rFonts w:ascii="Tahoma" w:hAnsi="Tahoma" w:cs="Tahoma"/>
      <w:sz w:val="16"/>
      <w:szCs w:val="16"/>
    </w:rPr>
  </w:style>
  <w:style w:type="character" w:customStyle="1" w:styleId="20">
    <w:name w:val="Заголовок 2 Знак"/>
    <w:basedOn w:val="a0"/>
    <w:link w:val="2"/>
    <w:uiPriority w:val="9"/>
    <w:rsid w:val="008552A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C44F2B"/>
    <w:rPr>
      <w:rFonts w:asciiTheme="majorHAnsi" w:eastAsiaTheme="majorEastAsia" w:hAnsiTheme="majorHAnsi" w:cstheme="majorBidi"/>
      <w:b/>
      <w:bCs/>
      <w:color w:val="4F81BD" w:themeColor="accent1"/>
      <w:lang w:eastAsia="en-US"/>
    </w:rPr>
  </w:style>
  <w:style w:type="character" w:customStyle="1" w:styleId="40">
    <w:name w:val="Заголовок 4 Знак"/>
    <w:basedOn w:val="a0"/>
    <w:link w:val="4"/>
    <w:rsid w:val="00C44F2B"/>
    <w:rPr>
      <w:rFonts w:asciiTheme="majorHAnsi" w:eastAsiaTheme="majorEastAsia" w:hAnsiTheme="majorHAnsi" w:cstheme="majorBidi"/>
      <w:b/>
      <w:bCs/>
      <w:i/>
      <w:iCs/>
      <w:color w:val="4F81BD" w:themeColor="accent1"/>
      <w:lang w:eastAsia="en-US"/>
    </w:rPr>
  </w:style>
  <w:style w:type="character" w:customStyle="1" w:styleId="50">
    <w:name w:val="Заголовок 5 Знак"/>
    <w:basedOn w:val="a0"/>
    <w:link w:val="5"/>
    <w:uiPriority w:val="9"/>
    <w:semiHidden/>
    <w:rsid w:val="00C44F2B"/>
    <w:rPr>
      <w:rFonts w:asciiTheme="majorHAnsi" w:eastAsiaTheme="majorEastAsia" w:hAnsiTheme="majorHAnsi" w:cstheme="majorBidi"/>
      <w:color w:val="243F60" w:themeColor="accent1" w:themeShade="7F"/>
      <w:lang w:eastAsia="en-US"/>
    </w:rPr>
  </w:style>
  <w:style w:type="character" w:customStyle="1" w:styleId="60">
    <w:name w:val="Заголовок 6 Знак"/>
    <w:basedOn w:val="a0"/>
    <w:link w:val="6"/>
    <w:uiPriority w:val="9"/>
    <w:semiHidden/>
    <w:rsid w:val="00C44F2B"/>
    <w:rPr>
      <w:rFonts w:asciiTheme="majorHAnsi" w:eastAsiaTheme="majorEastAsia" w:hAnsiTheme="majorHAnsi" w:cstheme="majorBidi"/>
      <w:i/>
      <w:iCs/>
      <w:color w:val="243F60" w:themeColor="accent1" w:themeShade="7F"/>
      <w:lang w:eastAsia="en-US"/>
    </w:rPr>
  </w:style>
  <w:style w:type="character" w:customStyle="1" w:styleId="70">
    <w:name w:val="Заголовок 7 Знак"/>
    <w:basedOn w:val="a0"/>
    <w:link w:val="7"/>
    <w:uiPriority w:val="9"/>
    <w:semiHidden/>
    <w:rsid w:val="00C44F2B"/>
    <w:rPr>
      <w:rFonts w:asciiTheme="majorHAnsi" w:eastAsiaTheme="majorEastAsia" w:hAnsiTheme="majorHAnsi" w:cstheme="majorBidi"/>
      <w:i/>
      <w:iCs/>
      <w:color w:val="404040" w:themeColor="text1" w:themeTint="BF"/>
      <w:lang w:eastAsia="en-US"/>
    </w:rPr>
  </w:style>
  <w:style w:type="character" w:customStyle="1" w:styleId="80">
    <w:name w:val="Заголовок 8 Знак"/>
    <w:basedOn w:val="a0"/>
    <w:link w:val="8"/>
    <w:uiPriority w:val="9"/>
    <w:semiHidden/>
    <w:rsid w:val="00C44F2B"/>
    <w:rPr>
      <w:rFonts w:asciiTheme="majorHAnsi" w:eastAsiaTheme="majorEastAsia" w:hAnsiTheme="majorHAnsi" w:cstheme="majorBidi"/>
      <w:color w:val="4F81BD" w:themeColor="accent1"/>
      <w:sz w:val="20"/>
      <w:szCs w:val="20"/>
      <w:lang w:eastAsia="en-US"/>
    </w:rPr>
  </w:style>
  <w:style w:type="character" w:customStyle="1" w:styleId="90">
    <w:name w:val="Заголовок 9 Знак"/>
    <w:basedOn w:val="a0"/>
    <w:link w:val="9"/>
    <w:uiPriority w:val="9"/>
    <w:semiHidden/>
    <w:rsid w:val="00C44F2B"/>
    <w:rPr>
      <w:rFonts w:asciiTheme="majorHAnsi" w:eastAsiaTheme="majorEastAsia" w:hAnsiTheme="majorHAnsi" w:cstheme="majorBidi"/>
      <w:i/>
      <w:iCs/>
      <w:color w:val="404040" w:themeColor="text1" w:themeTint="BF"/>
      <w:sz w:val="20"/>
      <w:szCs w:val="20"/>
      <w:lang w:eastAsia="en-US"/>
    </w:rPr>
  </w:style>
  <w:style w:type="numbering" w:customStyle="1" w:styleId="12">
    <w:name w:val="Нет списка1"/>
    <w:next w:val="a2"/>
    <w:uiPriority w:val="99"/>
    <w:semiHidden/>
    <w:unhideWhenUsed/>
    <w:rsid w:val="00C44F2B"/>
  </w:style>
  <w:style w:type="paragraph" w:styleId="aa">
    <w:name w:val="caption"/>
    <w:aliases w:val="Figure Caption Margin (CTRL+SHIFT+F),Caption Char Char Char Char Char Char Char Char Char Char Char Char Char Char Char Char Char Char Char Char Char Char Char Char Char Char Char,Caption Char,Figure,CPR Caption,headings,orelogy-Caption"/>
    <w:basedOn w:val="a"/>
    <w:next w:val="a"/>
    <w:link w:val="ab"/>
    <w:unhideWhenUsed/>
    <w:qFormat/>
    <w:rsid w:val="00C44F2B"/>
    <w:pPr>
      <w:spacing w:line="240" w:lineRule="auto"/>
    </w:pPr>
    <w:rPr>
      <w:rFonts w:eastAsiaTheme="minorHAnsi" w:cstheme="minorBidi"/>
      <w:b/>
      <w:bCs/>
      <w:color w:val="4F81BD" w:themeColor="accent1"/>
      <w:sz w:val="18"/>
      <w:szCs w:val="18"/>
      <w:lang w:eastAsia="en-US"/>
    </w:rPr>
  </w:style>
  <w:style w:type="paragraph" w:styleId="ac">
    <w:name w:val="Title"/>
    <w:basedOn w:val="a"/>
    <w:next w:val="a"/>
    <w:link w:val="ad"/>
    <w:uiPriority w:val="10"/>
    <w:qFormat/>
    <w:rsid w:val="00C44F2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d">
    <w:name w:val="Название Знак"/>
    <w:basedOn w:val="a0"/>
    <w:link w:val="ac"/>
    <w:uiPriority w:val="10"/>
    <w:rsid w:val="00C44F2B"/>
    <w:rPr>
      <w:rFonts w:asciiTheme="majorHAnsi" w:eastAsiaTheme="majorEastAsia" w:hAnsiTheme="majorHAnsi" w:cstheme="majorBidi"/>
      <w:color w:val="17365D" w:themeColor="text2" w:themeShade="BF"/>
      <w:spacing w:val="5"/>
      <w:kern w:val="28"/>
      <w:sz w:val="52"/>
      <w:szCs w:val="52"/>
      <w:lang w:eastAsia="en-US"/>
    </w:rPr>
  </w:style>
  <w:style w:type="paragraph" w:styleId="ae">
    <w:name w:val="Subtitle"/>
    <w:basedOn w:val="a"/>
    <w:next w:val="a"/>
    <w:link w:val="af"/>
    <w:uiPriority w:val="11"/>
    <w:qFormat/>
    <w:rsid w:val="00C44F2B"/>
    <w:pPr>
      <w:numPr>
        <w:ilvl w:val="1"/>
      </w:numPr>
    </w:pPr>
    <w:rPr>
      <w:rFonts w:asciiTheme="majorHAnsi" w:eastAsiaTheme="majorEastAsia" w:hAnsiTheme="majorHAnsi" w:cstheme="majorBidi"/>
      <w:i/>
      <w:iCs/>
      <w:color w:val="4F81BD" w:themeColor="accent1"/>
      <w:spacing w:val="15"/>
      <w:sz w:val="24"/>
      <w:szCs w:val="24"/>
      <w:lang w:eastAsia="en-US"/>
    </w:rPr>
  </w:style>
  <w:style w:type="character" w:customStyle="1" w:styleId="af">
    <w:name w:val="Подзаголовок Знак"/>
    <w:basedOn w:val="a0"/>
    <w:link w:val="ae"/>
    <w:uiPriority w:val="11"/>
    <w:rsid w:val="00C44F2B"/>
    <w:rPr>
      <w:rFonts w:asciiTheme="majorHAnsi" w:eastAsiaTheme="majorEastAsia" w:hAnsiTheme="majorHAnsi" w:cstheme="majorBidi"/>
      <w:i/>
      <w:iCs/>
      <w:color w:val="4F81BD" w:themeColor="accent1"/>
      <w:spacing w:val="15"/>
      <w:sz w:val="24"/>
      <w:szCs w:val="24"/>
      <w:lang w:eastAsia="en-US"/>
    </w:rPr>
  </w:style>
  <w:style w:type="character" w:styleId="af0">
    <w:name w:val="Strong"/>
    <w:basedOn w:val="a0"/>
    <w:uiPriority w:val="22"/>
    <w:qFormat/>
    <w:rsid w:val="00C44F2B"/>
    <w:rPr>
      <w:b/>
      <w:bCs/>
    </w:rPr>
  </w:style>
  <w:style w:type="character" w:styleId="af1">
    <w:name w:val="Emphasis"/>
    <w:basedOn w:val="a0"/>
    <w:uiPriority w:val="20"/>
    <w:qFormat/>
    <w:rsid w:val="00C44F2B"/>
    <w:rPr>
      <w:i/>
      <w:iCs/>
    </w:rPr>
  </w:style>
  <w:style w:type="paragraph" w:styleId="af2">
    <w:name w:val="No Spacing"/>
    <w:uiPriority w:val="1"/>
    <w:qFormat/>
    <w:rsid w:val="00C44F2B"/>
    <w:pPr>
      <w:spacing w:after="0" w:line="240" w:lineRule="auto"/>
    </w:pPr>
    <w:rPr>
      <w:rFonts w:eastAsiaTheme="minorHAnsi" w:cstheme="minorBidi"/>
      <w:lang w:eastAsia="en-US"/>
    </w:rPr>
  </w:style>
  <w:style w:type="paragraph" w:styleId="21">
    <w:name w:val="Quote"/>
    <w:basedOn w:val="a"/>
    <w:next w:val="a"/>
    <w:link w:val="22"/>
    <w:uiPriority w:val="29"/>
    <w:qFormat/>
    <w:rsid w:val="00C44F2B"/>
    <w:rPr>
      <w:rFonts w:eastAsiaTheme="minorHAnsi" w:cstheme="minorBidi"/>
      <w:i/>
      <w:iCs/>
      <w:color w:val="000000" w:themeColor="text1"/>
      <w:lang w:eastAsia="en-US"/>
    </w:rPr>
  </w:style>
  <w:style w:type="character" w:customStyle="1" w:styleId="22">
    <w:name w:val="Цитата 2 Знак"/>
    <w:basedOn w:val="a0"/>
    <w:link w:val="21"/>
    <w:uiPriority w:val="29"/>
    <w:rsid w:val="00C44F2B"/>
    <w:rPr>
      <w:rFonts w:eastAsiaTheme="minorHAnsi" w:cstheme="minorBidi"/>
      <w:i/>
      <w:iCs/>
      <w:color w:val="000000" w:themeColor="text1"/>
      <w:lang w:eastAsia="en-US"/>
    </w:rPr>
  </w:style>
  <w:style w:type="paragraph" w:styleId="af3">
    <w:name w:val="Intense Quote"/>
    <w:basedOn w:val="a"/>
    <w:next w:val="a"/>
    <w:link w:val="af4"/>
    <w:uiPriority w:val="30"/>
    <w:qFormat/>
    <w:rsid w:val="00C44F2B"/>
    <w:pPr>
      <w:pBdr>
        <w:bottom w:val="single" w:sz="4" w:space="4" w:color="4F81BD" w:themeColor="accent1"/>
      </w:pBdr>
      <w:spacing w:before="200" w:after="280"/>
      <w:ind w:left="936" w:right="936"/>
    </w:pPr>
    <w:rPr>
      <w:rFonts w:eastAsiaTheme="minorHAnsi" w:cstheme="minorBidi"/>
      <w:b/>
      <w:bCs/>
      <w:i/>
      <w:iCs/>
      <w:color w:val="4F81BD" w:themeColor="accent1"/>
      <w:lang w:eastAsia="en-US"/>
    </w:rPr>
  </w:style>
  <w:style w:type="character" w:customStyle="1" w:styleId="af4">
    <w:name w:val="Выделенная цитата Знак"/>
    <w:basedOn w:val="a0"/>
    <w:link w:val="af3"/>
    <w:uiPriority w:val="30"/>
    <w:rsid w:val="00C44F2B"/>
    <w:rPr>
      <w:rFonts w:eastAsiaTheme="minorHAnsi" w:cstheme="minorBidi"/>
      <w:b/>
      <w:bCs/>
      <w:i/>
      <w:iCs/>
      <w:color w:val="4F81BD" w:themeColor="accent1"/>
      <w:lang w:eastAsia="en-US"/>
    </w:rPr>
  </w:style>
  <w:style w:type="character" w:styleId="af5">
    <w:name w:val="Subtle Emphasis"/>
    <w:basedOn w:val="a0"/>
    <w:uiPriority w:val="19"/>
    <w:qFormat/>
    <w:rsid w:val="00C44F2B"/>
    <w:rPr>
      <w:i/>
      <w:iCs/>
      <w:color w:val="808080" w:themeColor="text1" w:themeTint="7F"/>
    </w:rPr>
  </w:style>
  <w:style w:type="character" w:styleId="af6">
    <w:name w:val="Intense Emphasis"/>
    <w:basedOn w:val="a0"/>
    <w:uiPriority w:val="21"/>
    <w:qFormat/>
    <w:rsid w:val="00C44F2B"/>
    <w:rPr>
      <w:b/>
      <w:bCs/>
      <w:i/>
      <w:iCs/>
      <w:color w:val="4F81BD" w:themeColor="accent1"/>
    </w:rPr>
  </w:style>
  <w:style w:type="character" w:styleId="af7">
    <w:name w:val="Subtle Reference"/>
    <w:basedOn w:val="a0"/>
    <w:uiPriority w:val="31"/>
    <w:qFormat/>
    <w:rsid w:val="00C44F2B"/>
    <w:rPr>
      <w:smallCaps/>
      <w:color w:val="C0504D" w:themeColor="accent2"/>
      <w:u w:val="single"/>
    </w:rPr>
  </w:style>
  <w:style w:type="character" w:styleId="af8">
    <w:name w:val="Intense Reference"/>
    <w:basedOn w:val="a0"/>
    <w:uiPriority w:val="32"/>
    <w:qFormat/>
    <w:rsid w:val="00C44F2B"/>
    <w:rPr>
      <w:b/>
      <w:bCs/>
      <w:smallCaps/>
      <w:color w:val="C0504D" w:themeColor="accent2"/>
      <w:spacing w:val="5"/>
      <w:u w:val="single"/>
    </w:rPr>
  </w:style>
  <w:style w:type="character" w:styleId="af9">
    <w:name w:val="Book Title"/>
    <w:basedOn w:val="a0"/>
    <w:uiPriority w:val="33"/>
    <w:qFormat/>
    <w:rsid w:val="00C44F2B"/>
    <w:rPr>
      <w:b/>
      <w:bCs/>
      <w:smallCaps/>
      <w:spacing w:val="5"/>
    </w:rPr>
  </w:style>
  <w:style w:type="character" w:customStyle="1" w:styleId="w">
    <w:name w:val="w"/>
    <w:basedOn w:val="a0"/>
    <w:rsid w:val="00C44F2B"/>
  </w:style>
  <w:style w:type="table" w:customStyle="1" w:styleId="51">
    <w:name w:val="Сетка таблицы5"/>
    <w:basedOn w:val="a1"/>
    <w:next w:val="a4"/>
    <w:uiPriority w:val="59"/>
    <w:rsid w:val="00C44F2B"/>
    <w:pPr>
      <w:spacing w:after="0" w:line="240" w:lineRule="auto"/>
    </w:pPr>
    <w:rPr>
      <w:rFonts w:ascii="Times New Roman" w:eastAsia="Calibri"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Body Text"/>
    <w:aliases w:val="Char, Char, Знак, Знак Char Char, Знак Char Char Char Char Char, Знак Char Char Char, Знак Char Cha,Знак Char Char,Знак Char Char Char Char Char,Знак Char Char Char,Знак Char Cha,Знак,Список-диплом,Nienie-aeieii,Body Text Char Char"/>
    <w:basedOn w:val="a"/>
    <w:link w:val="afb"/>
    <w:qFormat/>
    <w:rsid w:val="00C44F2B"/>
    <w:pPr>
      <w:spacing w:before="120" w:after="120" w:line="300" w:lineRule="auto"/>
      <w:ind w:left="720"/>
      <w:jc w:val="both"/>
    </w:pPr>
    <w:rPr>
      <w:rFonts w:ascii="Arial" w:eastAsia="Times New Roman" w:hAnsi="Arial"/>
      <w:sz w:val="20"/>
      <w:szCs w:val="20"/>
      <w:lang w:val="en-CA" w:eastAsia="en-US"/>
    </w:rPr>
  </w:style>
  <w:style w:type="character" w:customStyle="1" w:styleId="afb">
    <w:name w:val="Основной текст Знак"/>
    <w:aliases w:val="Char Знак, Char Знак, Знак Знак, Знак Char Char Знак, Знак Char Char Char Char Char Знак, Знак Char Char Char Знак, Знак Char Cha Знак,Знак Char Char Знак,Знак Char Char Char Char Char Знак,Знак Char Char Char Знак,Знак Char Cha Знак"/>
    <w:basedOn w:val="a0"/>
    <w:link w:val="afa"/>
    <w:rsid w:val="00C44F2B"/>
    <w:rPr>
      <w:rFonts w:ascii="Arial" w:eastAsia="Times New Roman" w:hAnsi="Arial"/>
      <w:sz w:val="20"/>
      <w:szCs w:val="20"/>
      <w:lang w:val="en-CA" w:eastAsia="en-US"/>
    </w:rPr>
  </w:style>
  <w:style w:type="paragraph" w:styleId="23">
    <w:name w:val="Body Text Indent 2"/>
    <w:basedOn w:val="a"/>
    <w:link w:val="24"/>
    <w:uiPriority w:val="99"/>
    <w:rsid w:val="00C44F2B"/>
    <w:pPr>
      <w:spacing w:after="120" w:line="480" w:lineRule="auto"/>
      <w:ind w:left="283"/>
    </w:pPr>
  </w:style>
  <w:style w:type="character" w:customStyle="1" w:styleId="24">
    <w:name w:val="Основной текст с отступом 2 Знак"/>
    <w:basedOn w:val="a0"/>
    <w:link w:val="23"/>
    <w:uiPriority w:val="99"/>
    <w:rsid w:val="00C44F2B"/>
  </w:style>
  <w:style w:type="paragraph" w:styleId="afc">
    <w:name w:val="Body Text Indent"/>
    <w:basedOn w:val="a"/>
    <w:link w:val="afd"/>
    <w:uiPriority w:val="99"/>
    <w:rsid w:val="00C44F2B"/>
    <w:pPr>
      <w:spacing w:after="120"/>
      <w:ind w:left="283"/>
    </w:pPr>
  </w:style>
  <w:style w:type="character" w:customStyle="1" w:styleId="afd">
    <w:name w:val="Основной текст с отступом Знак"/>
    <w:basedOn w:val="a0"/>
    <w:link w:val="afc"/>
    <w:uiPriority w:val="99"/>
    <w:rsid w:val="00C44F2B"/>
  </w:style>
  <w:style w:type="numbering" w:customStyle="1" w:styleId="25">
    <w:name w:val="Нет списка2"/>
    <w:next w:val="a2"/>
    <w:uiPriority w:val="99"/>
    <w:semiHidden/>
    <w:unhideWhenUsed/>
    <w:rsid w:val="00C44F2B"/>
  </w:style>
  <w:style w:type="table" w:customStyle="1" w:styleId="13">
    <w:name w:val="Сетка таблицы1"/>
    <w:basedOn w:val="a1"/>
    <w:next w:val="a4"/>
    <w:uiPriority w:val="59"/>
    <w:rsid w:val="00C44F2B"/>
    <w:pPr>
      <w:spacing w:after="0" w:line="240" w:lineRule="auto"/>
    </w:pPr>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Заголовок 11"/>
    <w:basedOn w:val="a"/>
    <w:next w:val="a"/>
    <w:uiPriority w:val="9"/>
    <w:qFormat/>
    <w:rsid w:val="00C44F2B"/>
    <w:pPr>
      <w:keepNext/>
      <w:keepLines/>
      <w:spacing w:before="480" w:after="0" w:line="240" w:lineRule="auto"/>
      <w:outlineLvl w:val="0"/>
    </w:pPr>
    <w:rPr>
      <w:rFonts w:ascii="Cambria" w:eastAsia="Times New Roman" w:hAnsi="Cambria"/>
      <w:b/>
      <w:bCs/>
      <w:color w:val="345A8A"/>
      <w:sz w:val="32"/>
      <w:szCs w:val="32"/>
    </w:rPr>
  </w:style>
  <w:style w:type="paragraph" w:customStyle="1" w:styleId="210">
    <w:name w:val="Заголовок 21"/>
    <w:basedOn w:val="a"/>
    <w:next w:val="2"/>
    <w:uiPriority w:val="9"/>
    <w:qFormat/>
    <w:rsid w:val="00C44F2B"/>
    <w:pPr>
      <w:spacing w:before="100" w:beforeAutospacing="1" w:after="100" w:afterAutospacing="1" w:line="240" w:lineRule="auto"/>
      <w:outlineLvl w:val="1"/>
    </w:pPr>
    <w:rPr>
      <w:rFonts w:ascii="Times New Roman" w:eastAsia="Calibri" w:hAnsi="Times New Roman"/>
      <w:b/>
      <w:bCs/>
      <w:sz w:val="36"/>
      <w:szCs w:val="36"/>
    </w:rPr>
  </w:style>
  <w:style w:type="numbering" w:customStyle="1" w:styleId="111">
    <w:name w:val="Нет списка11"/>
    <w:next w:val="a2"/>
    <w:uiPriority w:val="99"/>
    <w:semiHidden/>
    <w:unhideWhenUsed/>
    <w:rsid w:val="00C44F2B"/>
  </w:style>
  <w:style w:type="numbering" w:customStyle="1" w:styleId="1110">
    <w:name w:val="Нет списка111"/>
    <w:next w:val="a2"/>
    <w:uiPriority w:val="99"/>
    <w:semiHidden/>
    <w:unhideWhenUsed/>
    <w:rsid w:val="00C44F2B"/>
  </w:style>
  <w:style w:type="paragraph" w:styleId="26">
    <w:name w:val="Body Text 2"/>
    <w:basedOn w:val="a"/>
    <w:link w:val="27"/>
    <w:uiPriority w:val="99"/>
    <w:unhideWhenUsed/>
    <w:rsid w:val="00C44F2B"/>
    <w:pPr>
      <w:spacing w:after="120" w:line="480" w:lineRule="auto"/>
    </w:pPr>
    <w:rPr>
      <w:rFonts w:ascii="Times New Roman" w:eastAsia="Times New Roman" w:hAnsi="Times New Roman"/>
      <w:sz w:val="20"/>
      <w:szCs w:val="20"/>
    </w:rPr>
  </w:style>
  <w:style w:type="character" w:customStyle="1" w:styleId="27">
    <w:name w:val="Основной текст 2 Знак"/>
    <w:basedOn w:val="a0"/>
    <w:link w:val="26"/>
    <w:uiPriority w:val="99"/>
    <w:rsid w:val="00C44F2B"/>
    <w:rPr>
      <w:rFonts w:ascii="Times New Roman" w:eastAsia="Times New Roman" w:hAnsi="Times New Roman"/>
      <w:sz w:val="20"/>
      <w:szCs w:val="20"/>
    </w:rPr>
  </w:style>
  <w:style w:type="paragraph" w:customStyle="1" w:styleId="14">
    <w:name w:val="Текст1"/>
    <w:rsid w:val="00C44F2B"/>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paragraph" w:customStyle="1" w:styleId="15">
    <w:name w:val="Абзац списка1"/>
    <w:basedOn w:val="a"/>
    <w:uiPriority w:val="34"/>
    <w:qFormat/>
    <w:rsid w:val="00C44F2B"/>
    <w:pPr>
      <w:ind w:left="720"/>
      <w:contextualSpacing/>
    </w:pPr>
    <w:rPr>
      <w:rFonts w:ascii="Calibri" w:eastAsia="Times New Roman" w:hAnsi="Calibri"/>
      <w:lang w:eastAsia="en-US"/>
    </w:rPr>
  </w:style>
  <w:style w:type="character" w:customStyle="1" w:styleId="211">
    <w:name w:val="Заголовок 2 Знак1"/>
    <w:basedOn w:val="a0"/>
    <w:uiPriority w:val="9"/>
    <w:semiHidden/>
    <w:rsid w:val="00C44F2B"/>
    <w:rPr>
      <w:rFonts w:ascii="Cambria" w:eastAsia="Times New Roman" w:hAnsi="Cambria" w:cs="Times New Roman"/>
      <w:b/>
      <w:bCs/>
      <w:color w:val="4F81BD"/>
      <w:sz w:val="26"/>
      <w:szCs w:val="26"/>
      <w:lang w:eastAsia="ru-RU"/>
    </w:rPr>
  </w:style>
  <w:style w:type="character" w:customStyle="1" w:styleId="112">
    <w:name w:val="Заголовок 1 Знак1"/>
    <w:basedOn w:val="a0"/>
    <w:uiPriority w:val="9"/>
    <w:rsid w:val="00C44F2B"/>
    <w:rPr>
      <w:rFonts w:ascii="Cambria" w:eastAsia="Times New Roman" w:hAnsi="Cambria" w:cs="Times New Roman"/>
      <w:b/>
      <w:bCs/>
      <w:color w:val="365F91"/>
      <w:sz w:val="28"/>
      <w:szCs w:val="28"/>
      <w:lang w:eastAsia="ru-RU"/>
    </w:rPr>
  </w:style>
  <w:style w:type="table" w:customStyle="1" w:styleId="113">
    <w:name w:val="Сетка таблицы11"/>
    <w:basedOn w:val="a1"/>
    <w:next w:val="a4"/>
    <w:uiPriority w:val="59"/>
    <w:rsid w:val="00C44F2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2"/>
    <w:uiPriority w:val="99"/>
    <w:semiHidden/>
    <w:unhideWhenUsed/>
    <w:rsid w:val="00C44F2B"/>
  </w:style>
  <w:style w:type="table" w:customStyle="1" w:styleId="28">
    <w:name w:val="Сетка таблицы2"/>
    <w:basedOn w:val="a1"/>
    <w:next w:val="a4"/>
    <w:uiPriority w:val="59"/>
    <w:rsid w:val="00C44F2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e">
    <w:name w:val="Placeholder Text"/>
    <w:basedOn w:val="a0"/>
    <w:uiPriority w:val="99"/>
    <w:semiHidden/>
    <w:rsid w:val="00C44F2B"/>
    <w:rPr>
      <w:color w:val="808080"/>
    </w:rPr>
  </w:style>
  <w:style w:type="character" w:styleId="aff">
    <w:name w:val="annotation reference"/>
    <w:basedOn w:val="a0"/>
    <w:uiPriority w:val="99"/>
    <w:unhideWhenUsed/>
    <w:rsid w:val="00C44F2B"/>
    <w:rPr>
      <w:sz w:val="18"/>
      <w:szCs w:val="18"/>
    </w:rPr>
  </w:style>
  <w:style w:type="paragraph" w:styleId="aff0">
    <w:name w:val="annotation text"/>
    <w:basedOn w:val="a"/>
    <w:link w:val="aff1"/>
    <w:uiPriority w:val="99"/>
    <w:unhideWhenUsed/>
    <w:rsid w:val="00C44F2B"/>
    <w:pPr>
      <w:spacing w:after="0" w:line="240" w:lineRule="auto"/>
    </w:pPr>
    <w:rPr>
      <w:rFonts w:ascii="Times New Roman" w:eastAsia="Times New Roman" w:hAnsi="Times New Roman"/>
      <w:sz w:val="24"/>
      <w:szCs w:val="24"/>
    </w:rPr>
  </w:style>
  <w:style w:type="character" w:customStyle="1" w:styleId="aff1">
    <w:name w:val="Текст примечания Знак"/>
    <w:basedOn w:val="a0"/>
    <w:link w:val="aff0"/>
    <w:uiPriority w:val="99"/>
    <w:rsid w:val="00C44F2B"/>
    <w:rPr>
      <w:rFonts w:ascii="Times New Roman" w:eastAsia="Times New Roman" w:hAnsi="Times New Roman"/>
      <w:sz w:val="24"/>
      <w:szCs w:val="24"/>
    </w:rPr>
  </w:style>
  <w:style w:type="paragraph" w:styleId="aff2">
    <w:name w:val="annotation subject"/>
    <w:basedOn w:val="aff0"/>
    <w:next w:val="aff0"/>
    <w:link w:val="aff3"/>
    <w:uiPriority w:val="99"/>
    <w:unhideWhenUsed/>
    <w:rsid w:val="00C44F2B"/>
    <w:rPr>
      <w:b/>
      <w:bCs/>
      <w:sz w:val="20"/>
      <w:szCs w:val="20"/>
    </w:rPr>
  </w:style>
  <w:style w:type="character" w:customStyle="1" w:styleId="aff3">
    <w:name w:val="Тема примечания Знак"/>
    <w:basedOn w:val="aff1"/>
    <w:link w:val="aff2"/>
    <w:uiPriority w:val="99"/>
    <w:rsid w:val="00C44F2B"/>
    <w:rPr>
      <w:rFonts w:ascii="Times New Roman" w:eastAsia="Times New Roman" w:hAnsi="Times New Roman"/>
      <w:b/>
      <w:bCs/>
      <w:sz w:val="20"/>
      <w:szCs w:val="20"/>
    </w:rPr>
  </w:style>
  <w:style w:type="table" w:customStyle="1" w:styleId="33">
    <w:name w:val="Сетка таблицы3"/>
    <w:basedOn w:val="a1"/>
    <w:next w:val="a4"/>
    <w:uiPriority w:val="59"/>
    <w:rsid w:val="00EA200D"/>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
    <w:name w:val="Нет списка3"/>
    <w:next w:val="a2"/>
    <w:uiPriority w:val="99"/>
    <w:semiHidden/>
    <w:unhideWhenUsed/>
    <w:rsid w:val="00EA200D"/>
  </w:style>
  <w:style w:type="table" w:customStyle="1" w:styleId="41">
    <w:name w:val="Сетка таблицы4"/>
    <w:basedOn w:val="a1"/>
    <w:next w:val="a4"/>
    <w:uiPriority w:val="59"/>
    <w:rsid w:val="00EA200D"/>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4"/>
    <w:uiPriority w:val="59"/>
    <w:rsid w:val="00EA200D"/>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4"/>
    <w:uiPriority w:val="39"/>
    <w:rsid w:val="009475E3"/>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
    <w:name w:val="Нет списка4"/>
    <w:next w:val="a2"/>
    <w:uiPriority w:val="99"/>
    <w:semiHidden/>
    <w:unhideWhenUsed/>
    <w:rsid w:val="002668AA"/>
  </w:style>
  <w:style w:type="paragraph" w:styleId="aff4">
    <w:name w:val="header"/>
    <w:basedOn w:val="a"/>
    <w:link w:val="aff5"/>
    <w:uiPriority w:val="99"/>
    <w:unhideWhenUsed/>
    <w:rsid w:val="002668AA"/>
    <w:pPr>
      <w:tabs>
        <w:tab w:val="center" w:pos="4677"/>
        <w:tab w:val="right" w:pos="9355"/>
      </w:tabs>
      <w:spacing w:after="0" w:line="240" w:lineRule="auto"/>
    </w:pPr>
    <w:rPr>
      <w:rFonts w:ascii="Calibri" w:eastAsia="Calibri" w:hAnsi="Calibri"/>
      <w:lang w:eastAsia="en-US"/>
    </w:rPr>
  </w:style>
  <w:style w:type="character" w:customStyle="1" w:styleId="aff5">
    <w:name w:val="Верхний колонтитул Знак"/>
    <w:basedOn w:val="a0"/>
    <w:link w:val="aff4"/>
    <w:uiPriority w:val="99"/>
    <w:rsid w:val="002668AA"/>
    <w:rPr>
      <w:rFonts w:ascii="Calibri" w:eastAsia="Calibri" w:hAnsi="Calibri"/>
      <w:lang w:eastAsia="en-US"/>
    </w:rPr>
  </w:style>
  <w:style w:type="paragraph" w:styleId="aff6">
    <w:name w:val="footer"/>
    <w:basedOn w:val="a"/>
    <w:link w:val="aff7"/>
    <w:uiPriority w:val="99"/>
    <w:unhideWhenUsed/>
    <w:rsid w:val="002668AA"/>
    <w:pPr>
      <w:tabs>
        <w:tab w:val="center" w:pos="4677"/>
        <w:tab w:val="right" w:pos="9355"/>
      </w:tabs>
      <w:spacing w:after="0" w:line="240" w:lineRule="auto"/>
    </w:pPr>
    <w:rPr>
      <w:rFonts w:ascii="Calibri" w:eastAsia="Calibri" w:hAnsi="Calibri"/>
      <w:lang w:eastAsia="en-US"/>
    </w:rPr>
  </w:style>
  <w:style w:type="character" w:customStyle="1" w:styleId="aff7">
    <w:name w:val="Нижний колонтитул Знак"/>
    <w:basedOn w:val="a0"/>
    <w:link w:val="aff6"/>
    <w:uiPriority w:val="99"/>
    <w:rsid w:val="002668AA"/>
    <w:rPr>
      <w:rFonts w:ascii="Calibri" w:eastAsia="Calibri" w:hAnsi="Calibri"/>
      <w:lang w:eastAsia="en-US"/>
    </w:rPr>
  </w:style>
  <w:style w:type="paragraph" w:customStyle="1" w:styleId="16">
    <w:name w:val="1_Подрис"/>
    <w:basedOn w:val="a"/>
    <w:link w:val="17"/>
    <w:rsid w:val="002668AA"/>
    <w:pPr>
      <w:spacing w:after="0" w:line="240" w:lineRule="auto"/>
      <w:jc w:val="center"/>
    </w:pPr>
    <w:rPr>
      <w:rFonts w:ascii="Times New Roman" w:eastAsia="Times New Roman" w:hAnsi="Times New Roman"/>
      <w:b/>
      <w:sz w:val="19"/>
      <w:szCs w:val="19"/>
    </w:rPr>
  </w:style>
  <w:style w:type="character" w:customStyle="1" w:styleId="17">
    <w:name w:val="1_Подрис Знак"/>
    <w:link w:val="16"/>
    <w:rsid w:val="002668AA"/>
    <w:rPr>
      <w:rFonts w:ascii="Times New Roman" w:eastAsia="Times New Roman" w:hAnsi="Times New Roman"/>
      <w:b/>
      <w:sz w:val="19"/>
      <w:szCs w:val="19"/>
    </w:rPr>
  </w:style>
  <w:style w:type="character" w:customStyle="1" w:styleId="aff8">
    <w:name w:val="Основной текст_"/>
    <w:link w:val="29"/>
    <w:rsid w:val="002668AA"/>
    <w:rPr>
      <w:rFonts w:ascii="Batang" w:eastAsia="Batang" w:hAnsi="Batang" w:cs="Batang"/>
      <w:spacing w:val="-1"/>
    </w:rPr>
  </w:style>
  <w:style w:type="paragraph" w:customStyle="1" w:styleId="29">
    <w:name w:val="Основной текст2"/>
    <w:basedOn w:val="a"/>
    <w:link w:val="aff8"/>
    <w:rsid w:val="002668AA"/>
    <w:pPr>
      <w:spacing w:after="0" w:line="475" w:lineRule="exact"/>
      <w:jc w:val="both"/>
    </w:pPr>
    <w:rPr>
      <w:rFonts w:ascii="Batang" w:eastAsia="Batang" w:hAnsi="Batang" w:cs="Batang"/>
      <w:spacing w:val="-1"/>
    </w:rPr>
  </w:style>
  <w:style w:type="character" w:customStyle="1" w:styleId="ab">
    <w:name w:val="Название объекта Знак"/>
    <w:aliases w:val="Figure Caption Margin (CTRL+SHIFT+F) Знак,Caption Char Char Char Char Char Char Char Char Char Char Char Char Char Char Char Char Char Char Char Char Char Char Char Char Char Char Char Знак,Caption Char Знак,Figure Знак"/>
    <w:link w:val="aa"/>
    <w:locked/>
    <w:rsid w:val="002668AA"/>
    <w:rPr>
      <w:rFonts w:eastAsiaTheme="minorHAnsi" w:cstheme="minorBidi"/>
      <w:b/>
      <w:bCs/>
      <w:color w:val="4F81BD" w:themeColor="accent1"/>
      <w:sz w:val="18"/>
      <w:szCs w:val="18"/>
      <w:lang w:eastAsia="en-US"/>
    </w:rPr>
  </w:style>
  <w:style w:type="paragraph" w:customStyle="1" w:styleId="Style1">
    <w:name w:val="Style1"/>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2">
    <w:name w:val="Style2"/>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3">
    <w:name w:val="Style3"/>
    <w:basedOn w:val="a"/>
    <w:rsid w:val="002668AA"/>
    <w:pPr>
      <w:widowControl w:val="0"/>
      <w:autoSpaceDE w:val="0"/>
      <w:autoSpaceDN w:val="0"/>
      <w:adjustRightInd w:val="0"/>
      <w:spacing w:after="120" w:line="163" w:lineRule="exact"/>
      <w:ind w:hanging="173"/>
      <w:jc w:val="both"/>
    </w:pPr>
    <w:rPr>
      <w:rFonts w:ascii="Arial Unicode MS" w:eastAsia="Arial Unicode MS" w:hAnsi="Calibri" w:cs="Arial Unicode MS"/>
      <w:sz w:val="24"/>
      <w:szCs w:val="24"/>
    </w:rPr>
  </w:style>
  <w:style w:type="paragraph" w:customStyle="1" w:styleId="Style5">
    <w:name w:val="Style5"/>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6">
    <w:name w:val="Style6"/>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7">
    <w:name w:val="Style7"/>
    <w:basedOn w:val="a"/>
    <w:rsid w:val="002668AA"/>
    <w:pPr>
      <w:widowControl w:val="0"/>
      <w:autoSpaceDE w:val="0"/>
      <w:autoSpaceDN w:val="0"/>
      <w:adjustRightInd w:val="0"/>
      <w:spacing w:after="120" w:line="180" w:lineRule="exact"/>
      <w:jc w:val="both"/>
    </w:pPr>
    <w:rPr>
      <w:rFonts w:ascii="Arial Unicode MS" w:eastAsia="Arial Unicode MS" w:hAnsi="Calibri" w:cs="Arial Unicode MS"/>
      <w:sz w:val="24"/>
      <w:szCs w:val="24"/>
    </w:rPr>
  </w:style>
  <w:style w:type="character" w:customStyle="1" w:styleId="FontStyle11">
    <w:name w:val="Font Style11"/>
    <w:rsid w:val="002668AA"/>
    <w:rPr>
      <w:rFonts w:ascii="Arial Unicode MS" w:eastAsia="Arial Unicode MS" w:cs="Arial Unicode MS"/>
      <w:sz w:val="12"/>
      <w:szCs w:val="12"/>
    </w:rPr>
  </w:style>
  <w:style w:type="character" w:customStyle="1" w:styleId="FontStyle13">
    <w:name w:val="Font Style13"/>
    <w:rsid w:val="002668AA"/>
    <w:rPr>
      <w:rFonts w:ascii="Arial Unicode MS" w:eastAsia="Arial Unicode MS" w:cs="Arial Unicode MS"/>
      <w:b/>
      <w:bCs/>
      <w:sz w:val="14"/>
      <w:szCs w:val="14"/>
    </w:rPr>
  </w:style>
  <w:style w:type="character" w:customStyle="1" w:styleId="FontStyle14">
    <w:name w:val="Font Style14"/>
    <w:rsid w:val="002668AA"/>
    <w:rPr>
      <w:rFonts w:ascii="Arial Unicode MS" w:eastAsia="Arial Unicode MS" w:cs="Arial Unicode MS"/>
      <w:b/>
      <w:bCs/>
      <w:sz w:val="12"/>
      <w:szCs w:val="12"/>
    </w:rPr>
  </w:style>
  <w:style w:type="character" w:customStyle="1" w:styleId="FontStyle15">
    <w:name w:val="Font Style15"/>
    <w:rsid w:val="002668AA"/>
    <w:rPr>
      <w:rFonts w:ascii="Arial Unicode MS" w:eastAsia="Arial Unicode MS" w:cs="Arial Unicode MS"/>
      <w:sz w:val="14"/>
      <w:szCs w:val="14"/>
    </w:rPr>
  </w:style>
  <w:style w:type="character" w:customStyle="1" w:styleId="BodyTextChar">
    <w:name w:val="Body Text Char"/>
    <w:aliases w:val="Char Char,Знак Char,Знак Char Char Char1,Знак Char Char Char Char Char Char,Знак Char Char Char Char,Знак Char Cha Char,Title Char1"/>
    <w:locked/>
    <w:rsid w:val="002668AA"/>
    <w:rPr>
      <w:rFonts w:ascii="Arial" w:hAnsi="Arial" w:cs="Times New Roman"/>
      <w:sz w:val="20"/>
      <w:szCs w:val="20"/>
      <w:lang w:val="en-CA" w:eastAsia="x-none"/>
    </w:rPr>
  </w:style>
  <w:style w:type="paragraph" w:customStyle="1" w:styleId="43">
    <w:name w:val="Основной текст4"/>
    <w:basedOn w:val="a"/>
    <w:rsid w:val="002668AA"/>
    <w:pPr>
      <w:shd w:val="clear" w:color="auto" w:fill="FFFFFF"/>
      <w:spacing w:before="180" w:after="300" w:line="335" w:lineRule="exact"/>
      <w:ind w:hanging="3560"/>
      <w:jc w:val="center"/>
    </w:pPr>
    <w:rPr>
      <w:rFonts w:ascii="Times New Roman" w:eastAsia="Calibri" w:hAnsi="Times New Roman"/>
      <w:sz w:val="19"/>
      <w:szCs w:val="19"/>
      <w:lang w:eastAsia="en-US"/>
    </w:rPr>
  </w:style>
  <w:style w:type="character" w:customStyle="1" w:styleId="100">
    <w:name w:val="Основной текст (10)_"/>
    <w:link w:val="101"/>
    <w:locked/>
    <w:rsid w:val="002668AA"/>
    <w:rPr>
      <w:rFonts w:ascii="Times New Roman" w:hAnsi="Times New Roman"/>
      <w:sz w:val="21"/>
      <w:szCs w:val="21"/>
      <w:shd w:val="clear" w:color="auto" w:fill="FFFFFF"/>
    </w:rPr>
  </w:style>
  <w:style w:type="paragraph" w:customStyle="1" w:styleId="101">
    <w:name w:val="Основной текст (10)"/>
    <w:basedOn w:val="a"/>
    <w:link w:val="100"/>
    <w:rsid w:val="002668AA"/>
    <w:pPr>
      <w:shd w:val="clear" w:color="auto" w:fill="FFFFFF"/>
      <w:spacing w:before="240" w:after="540" w:line="240" w:lineRule="atLeast"/>
    </w:pPr>
    <w:rPr>
      <w:rFonts w:ascii="Times New Roman" w:hAnsi="Times New Roman"/>
      <w:sz w:val="21"/>
      <w:szCs w:val="21"/>
    </w:rPr>
  </w:style>
  <w:style w:type="character" w:customStyle="1" w:styleId="170">
    <w:name w:val="Основной текст (17)_"/>
    <w:link w:val="171"/>
    <w:locked/>
    <w:rsid w:val="002668AA"/>
    <w:rPr>
      <w:rFonts w:ascii="Times New Roman" w:hAnsi="Times New Roman"/>
      <w:sz w:val="21"/>
      <w:szCs w:val="21"/>
      <w:shd w:val="clear" w:color="auto" w:fill="FFFFFF"/>
    </w:rPr>
  </w:style>
  <w:style w:type="paragraph" w:customStyle="1" w:styleId="171">
    <w:name w:val="Основной текст (17)"/>
    <w:basedOn w:val="a"/>
    <w:link w:val="170"/>
    <w:rsid w:val="002668AA"/>
    <w:pPr>
      <w:shd w:val="clear" w:color="auto" w:fill="FFFFFF"/>
      <w:spacing w:after="0" w:line="387" w:lineRule="exact"/>
      <w:ind w:firstLine="660"/>
    </w:pPr>
    <w:rPr>
      <w:rFonts w:ascii="Times New Roman" w:hAnsi="Times New Roman"/>
      <w:sz w:val="21"/>
      <w:szCs w:val="21"/>
    </w:rPr>
  </w:style>
  <w:style w:type="paragraph" w:customStyle="1" w:styleId="FORMATTEXT">
    <w:name w:val=".FORMATTEXT"/>
    <w:rsid w:val="002668AA"/>
    <w:pPr>
      <w:widowControl w:val="0"/>
      <w:autoSpaceDE w:val="0"/>
      <w:autoSpaceDN w:val="0"/>
      <w:adjustRightInd w:val="0"/>
      <w:spacing w:after="0" w:line="240" w:lineRule="auto"/>
    </w:pPr>
    <w:rPr>
      <w:rFonts w:ascii="Times New Roman" w:eastAsia="Times New Roman" w:hAnsi="Times New Roman"/>
      <w:sz w:val="24"/>
      <w:szCs w:val="24"/>
    </w:rPr>
  </w:style>
  <w:style w:type="paragraph" w:customStyle="1" w:styleId="HEADERTEXT">
    <w:name w:val=".HEADERTEXT"/>
    <w:rsid w:val="002668AA"/>
    <w:pPr>
      <w:widowControl w:val="0"/>
      <w:autoSpaceDE w:val="0"/>
      <w:autoSpaceDN w:val="0"/>
      <w:adjustRightInd w:val="0"/>
      <w:spacing w:after="0" w:line="240" w:lineRule="auto"/>
    </w:pPr>
    <w:rPr>
      <w:rFonts w:ascii="Arial" w:eastAsia="Times New Roman" w:hAnsi="Arial" w:cs="Arial"/>
    </w:rPr>
  </w:style>
  <w:style w:type="paragraph" w:customStyle="1" w:styleId="xl53">
    <w:name w:val="xl53"/>
    <w:basedOn w:val="a"/>
    <w:rsid w:val="002668AA"/>
    <w:pPr>
      <w:pBdr>
        <w:bottom w:val="single" w:sz="8" w:space="0" w:color="auto"/>
      </w:pBdr>
      <w:spacing w:before="100" w:beforeAutospacing="1" w:after="100" w:afterAutospacing="1" w:line="240" w:lineRule="auto"/>
      <w:jc w:val="center"/>
    </w:pPr>
    <w:rPr>
      <w:rFonts w:ascii="Arial Unicode MS" w:eastAsia="Arial Unicode MS" w:hAnsi="Arial Unicode MS" w:cs="Arial Unicode MS"/>
      <w:sz w:val="24"/>
      <w:szCs w:val="24"/>
    </w:rPr>
  </w:style>
  <w:style w:type="paragraph" w:customStyle="1" w:styleId="Default">
    <w:name w:val="Default"/>
    <w:rsid w:val="002668AA"/>
    <w:pPr>
      <w:autoSpaceDE w:val="0"/>
      <w:autoSpaceDN w:val="0"/>
      <w:adjustRightInd w:val="0"/>
      <w:spacing w:after="0" w:line="240" w:lineRule="auto"/>
    </w:pPr>
    <w:rPr>
      <w:rFonts w:ascii="Times New Roman" w:eastAsia="Calibri" w:hAnsi="Times New Roman"/>
      <w:color w:val="000000"/>
      <w:sz w:val="24"/>
      <w:szCs w:val="24"/>
      <w:lang w:eastAsia="en-US"/>
    </w:rPr>
  </w:style>
  <w:style w:type="paragraph" w:styleId="2a">
    <w:name w:val="toc 2"/>
    <w:basedOn w:val="a"/>
    <w:next w:val="a"/>
    <w:autoRedefine/>
    <w:uiPriority w:val="39"/>
    <w:unhideWhenUsed/>
    <w:rsid w:val="002668AA"/>
    <w:pPr>
      <w:spacing w:after="100" w:line="259" w:lineRule="auto"/>
      <w:ind w:left="220"/>
    </w:pPr>
    <w:rPr>
      <w:rFonts w:ascii="Calibri" w:eastAsia="Calibri" w:hAnsi="Calibri"/>
      <w:lang w:eastAsia="en-US"/>
    </w:rPr>
  </w:style>
  <w:style w:type="paragraph" w:styleId="35">
    <w:name w:val="toc 3"/>
    <w:basedOn w:val="a"/>
    <w:next w:val="a"/>
    <w:autoRedefine/>
    <w:uiPriority w:val="39"/>
    <w:unhideWhenUsed/>
    <w:rsid w:val="002668AA"/>
    <w:pPr>
      <w:spacing w:after="100" w:line="259" w:lineRule="auto"/>
      <w:ind w:left="440"/>
    </w:pPr>
    <w:rPr>
      <w:rFonts w:ascii="Calibri" w:eastAsia="Calibri" w:hAnsi="Calibri"/>
      <w:lang w:eastAsia="en-US"/>
    </w:rPr>
  </w:style>
  <w:style w:type="table" w:customStyle="1" w:styleId="71">
    <w:name w:val="Сетка таблицы7"/>
    <w:basedOn w:val="a1"/>
    <w:next w:val="a4"/>
    <w:uiPriority w:val="39"/>
    <w:rsid w:val="002668A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next w:val="a4"/>
    <w:uiPriority w:val="59"/>
    <w:rsid w:val="00065272"/>
    <w:pPr>
      <w:spacing w:after="0" w:line="240" w:lineRule="auto"/>
    </w:pPr>
    <w:rPr>
      <w:rFonts w:eastAsia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5448244">
      <w:bodyDiv w:val="1"/>
      <w:marLeft w:val="0"/>
      <w:marRight w:val="0"/>
      <w:marTop w:val="0"/>
      <w:marBottom w:val="0"/>
      <w:divBdr>
        <w:top w:val="none" w:sz="0" w:space="0" w:color="auto"/>
        <w:left w:val="none" w:sz="0" w:space="0" w:color="auto"/>
        <w:bottom w:val="none" w:sz="0" w:space="0" w:color="auto"/>
        <w:right w:val="none" w:sz="0" w:space="0" w:color="auto"/>
      </w:divBdr>
    </w:div>
    <w:div w:id="1923828968">
      <w:bodyDiv w:val="1"/>
      <w:marLeft w:val="0"/>
      <w:marRight w:val="0"/>
      <w:marTop w:val="0"/>
      <w:marBottom w:val="0"/>
      <w:divBdr>
        <w:top w:val="none" w:sz="0" w:space="0" w:color="auto"/>
        <w:left w:val="none" w:sz="0" w:space="0" w:color="auto"/>
        <w:bottom w:val="none" w:sz="0" w:space="0" w:color="auto"/>
        <w:right w:val="none" w:sz="0" w:space="0" w:color="auto"/>
      </w:divBdr>
    </w:div>
    <w:div w:id="1932860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image" Target="media/image9.wmf"/><Relationship Id="rId42" Type="http://schemas.openxmlformats.org/officeDocument/2006/relationships/oleObject" Target="embeddings/oleObject12.bin"/><Relationship Id="rId47" Type="http://schemas.openxmlformats.org/officeDocument/2006/relationships/oleObject" Target="embeddings/oleObject14.bin"/><Relationship Id="rId63" Type="http://schemas.openxmlformats.org/officeDocument/2006/relationships/image" Target="media/image33.emf"/><Relationship Id="rId68" Type="http://schemas.openxmlformats.org/officeDocument/2006/relationships/image" Target="media/image38.png"/><Relationship Id="rId84" Type="http://schemas.openxmlformats.org/officeDocument/2006/relationships/image" Target="media/image48.wmf"/><Relationship Id="rId89" Type="http://schemas.openxmlformats.org/officeDocument/2006/relationships/theme" Target="theme/theme1.xml"/><Relationship Id="rId16" Type="http://schemas.openxmlformats.org/officeDocument/2006/relationships/oleObject" Target="embeddings/oleObject3.bin"/><Relationship Id="rId11" Type="http://schemas.openxmlformats.org/officeDocument/2006/relationships/oleObject" Target="embeddings/oleObject1.bin"/><Relationship Id="rId32" Type="http://schemas.openxmlformats.org/officeDocument/2006/relationships/image" Target="media/image15.wmf"/><Relationship Id="rId37" Type="http://schemas.openxmlformats.org/officeDocument/2006/relationships/oleObject" Target="embeddings/oleObject10.bin"/><Relationship Id="rId53" Type="http://schemas.openxmlformats.org/officeDocument/2006/relationships/oleObject" Target="embeddings/oleObject17.bin"/><Relationship Id="rId58" Type="http://schemas.openxmlformats.org/officeDocument/2006/relationships/image" Target="media/image30.wmf"/><Relationship Id="rId74" Type="http://schemas.openxmlformats.org/officeDocument/2006/relationships/oleObject" Target="embeddings/oleObject23.bin"/><Relationship Id="rId79" Type="http://schemas.openxmlformats.org/officeDocument/2006/relationships/image" Target="media/image45.wmf"/><Relationship Id="rId5" Type="http://schemas.openxmlformats.org/officeDocument/2006/relationships/settings" Target="settings.xml"/><Relationship Id="rId14" Type="http://schemas.openxmlformats.org/officeDocument/2006/relationships/oleObject" Target="embeddings/oleObject2.bin"/><Relationship Id="rId22" Type="http://schemas.openxmlformats.org/officeDocument/2006/relationships/oleObject" Target="embeddings/oleObject5.bin"/><Relationship Id="rId27" Type="http://schemas.openxmlformats.org/officeDocument/2006/relationships/footer" Target="footer1.xml"/><Relationship Id="rId30" Type="http://schemas.openxmlformats.org/officeDocument/2006/relationships/image" Target="media/image14.wmf"/><Relationship Id="rId35" Type="http://schemas.openxmlformats.org/officeDocument/2006/relationships/image" Target="media/image17.png"/><Relationship Id="rId43" Type="http://schemas.openxmlformats.org/officeDocument/2006/relationships/image" Target="media/image22.emf"/><Relationship Id="rId48" Type="http://schemas.openxmlformats.org/officeDocument/2006/relationships/image" Target="media/image25.emf"/><Relationship Id="rId56" Type="http://schemas.openxmlformats.org/officeDocument/2006/relationships/image" Target="media/image29.wmf"/><Relationship Id="rId64" Type="http://schemas.openxmlformats.org/officeDocument/2006/relationships/image" Target="media/image34.png"/><Relationship Id="rId69" Type="http://schemas.openxmlformats.org/officeDocument/2006/relationships/image" Target="media/image39.wmf"/><Relationship Id="rId77" Type="http://schemas.openxmlformats.org/officeDocument/2006/relationships/image" Target="media/image44.wmf"/><Relationship Id="rId8" Type="http://schemas.openxmlformats.org/officeDocument/2006/relationships/endnotes" Target="endnotes.xml"/><Relationship Id="rId51" Type="http://schemas.openxmlformats.org/officeDocument/2006/relationships/image" Target="media/image27.wmf"/><Relationship Id="rId72" Type="http://schemas.openxmlformats.org/officeDocument/2006/relationships/image" Target="media/image41.emf"/><Relationship Id="rId80" Type="http://schemas.openxmlformats.org/officeDocument/2006/relationships/oleObject" Target="embeddings/oleObject26.bin"/><Relationship Id="rId85" Type="http://schemas.openxmlformats.org/officeDocument/2006/relationships/oleObject" Target="embeddings/oleObject28.bin"/><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wmf"/><Relationship Id="rId25" Type="http://schemas.openxmlformats.org/officeDocument/2006/relationships/image" Target="media/image11.wmf"/><Relationship Id="rId33" Type="http://schemas.openxmlformats.org/officeDocument/2006/relationships/oleObject" Target="embeddings/oleObject9.bin"/><Relationship Id="rId38" Type="http://schemas.openxmlformats.org/officeDocument/2006/relationships/image" Target="media/image19.wmf"/><Relationship Id="rId46" Type="http://schemas.openxmlformats.org/officeDocument/2006/relationships/image" Target="media/image24.wmf"/><Relationship Id="rId59" Type="http://schemas.openxmlformats.org/officeDocument/2006/relationships/oleObject" Target="embeddings/oleObject20.bin"/><Relationship Id="rId67" Type="http://schemas.openxmlformats.org/officeDocument/2006/relationships/image" Target="media/image37.emf"/><Relationship Id="rId20" Type="http://schemas.openxmlformats.org/officeDocument/2006/relationships/image" Target="media/image8.png"/><Relationship Id="rId41" Type="http://schemas.openxmlformats.org/officeDocument/2006/relationships/image" Target="media/image21.wmf"/><Relationship Id="rId54" Type="http://schemas.openxmlformats.org/officeDocument/2006/relationships/image" Target="media/image28.wmf"/><Relationship Id="rId62" Type="http://schemas.openxmlformats.org/officeDocument/2006/relationships/image" Target="media/image32.png"/><Relationship Id="rId70" Type="http://schemas.openxmlformats.org/officeDocument/2006/relationships/oleObject" Target="embeddings/oleObject22.bin"/><Relationship Id="rId75" Type="http://schemas.openxmlformats.org/officeDocument/2006/relationships/image" Target="media/image43.wmf"/><Relationship Id="rId83" Type="http://schemas.openxmlformats.org/officeDocument/2006/relationships/image" Target="media/image47.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3" Type="http://schemas.microsoft.com/office/2011/relationships/people" Target="people.xml"/><Relationship Id="rId15" Type="http://schemas.openxmlformats.org/officeDocument/2006/relationships/image" Target="media/image5.wmf"/><Relationship Id="rId23" Type="http://schemas.openxmlformats.org/officeDocument/2006/relationships/image" Target="media/image10.wmf"/><Relationship Id="rId28" Type="http://schemas.openxmlformats.org/officeDocument/2006/relationships/image" Target="media/image12.png"/><Relationship Id="rId36" Type="http://schemas.openxmlformats.org/officeDocument/2006/relationships/image" Target="media/image18.wmf"/><Relationship Id="rId49" Type="http://schemas.openxmlformats.org/officeDocument/2006/relationships/image" Target="media/image26.wmf"/><Relationship Id="rId57" Type="http://schemas.openxmlformats.org/officeDocument/2006/relationships/oleObject" Target="embeddings/oleObject19.bin"/><Relationship Id="rId10" Type="http://schemas.openxmlformats.org/officeDocument/2006/relationships/image" Target="media/image2.wmf"/><Relationship Id="rId31" Type="http://schemas.openxmlformats.org/officeDocument/2006/relationships/oleObject" Target="embeddings/oleObject8.bin"/><Relationship Id="rId44" Type="http://schemas.openxmlformats.org/officeDocument/2006/relationships/image" Target="media/image23.wmf"/><Relationship Id="rId52" Type="http://schemas.openxmlformats.org/officeDocument/2006/relationships/oleObject" Target="embeddings/oleObject16.bin"/><Relationship Id="rId60" Type="http://schemas.openxmlformats.org/officeDocument/2006/relationships/image" Target="media/image31.wmf"/><Relationship Id="rId65" Type="http://schemas.openxmlformats.org/officeDocument/2006/relationships/image" Target="media/image35.png"/><Relationship Id="rId73" Type="http://schemas.openxmlformats.org/officeDocument/2006/relationships/image" Target="media/image42.wmf"/><Relationship Id="rId78" Type="http://schemas.openxmlformats.org/officeDocument/2006/relationships/oleObject" Target="embeddings/oleObject25.bin"/><Relationship Id="rId81" Type="http://schemas.openxmlformats.org/officeDocument/2006/relationships/image" Target="media/image46.wmf"/><Relationship Id="rId86" Type="http://schemas.openxmlformats.org/officeDocument/2006/relationships/image" Target="media/image49.w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wmf"/><Relationship Id="rId18" Type="http://schemas.openxmlformats.org/officeDocument/2006/relationships/oleObject" Target="embeddings/oleObject4.bin"/><Relationship Id="rId39" Type="http://schemas.openxmlformats.org/officeDocument/2006/relationships/oleObject" Target="embeddings/oleObject11.bin"/><Relationship Id="rId34" Type="http://schemas.openxmlformats.org/officeDocument/2006/relationships/image" Target="media/image16.png"/><Relationship Id="rId50" Type="http://schemas.openxmlformats.org/officeDocument/2006/relationships/oleObject" Target="embeddings/oleObject15.bin"/><Relationship Id="rId55" Type="http://schemas.openxmlformats.org/officeDocument/2006/relationships/oleObject" Target="embeddings/oleObject18.bin"/><Relationship Id="rId76" Type="http://schemas.openxmlformats.org/officeDocument/2006/relationships/oleObject" Target="embeddings/oleObject24.bin"/><Relationship Id="rId7" Type="http://schemas.openxmlformats.org/officeDocument/2006/relationships/footnotes" Target="footnotes.xml"/><Relationship Id="rId71" Type="http://schemas.openxmlformats.org/officeDocument/2006/relationships/image" Target="media/image40.emf"/><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oleObject" Target="embeddings/oleObject6.bin"/><Relationship Id="rId40" Type="http://schemas.openxmlformats.org/officeDocument/2006/relationships/image" Target="media/image20.emf"/><Relationship Id="rId45" Type="http://schemas.openxmlformats.org/officeDocument/2006/relationships/oleObject" Target="embeddings/oleObject13.bin"/><Relationship Id="rId66" Type="http://schemas.openxmlformats.org/officeDocument/2006/relationships/image" Target="media/image36.emf"/><Relationship Id="rId87" Type="http://schemas.openxmlformats.org/officeDocument/2006/relationships/oleObject" Target="embeddings/oleObject29.bin"/><Relationship Id="rId61" Type="http://schemas.openxmlformats.org/officeDocument/2006/relationships/oleObject" Target="embeddings/oleObject21.bin"/><Relationship Id="rId82" Type="http://schemas.openxmlformats.org/officeDocument/2006/relationships/oleObject" Target="embeddings/oleObject27.bin"/><Relationship Id="rId19" Type="http://schemas.openxmlformats.org/officeDocument/2006/relationships/image" Target="media/image7.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ACEC44-C9A6-414B-8F34-54671E217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Pages>
  <Words>2498</Words>
  <Characters>14241</Characters>
  <Application>Microsoft Office Word</Application>
  <DocSecurity>0</DocSecurity>
  <Lines>118</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16706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1</cp:lastModifiedBy>
  <cp:revision>3</cp:revision>
  <cp:lastPrinted>2019-06-13T10:24:00Z</cp:lastPrinted>
  <dcterms:created xsi:type="dcterms:W3CDTF">2019-06-14T10:55:00Z</dcterms:created>
  <dcterms:modified xsi:type="dcterms:W3CDTF">2019-06-14T11:17:00Z</dcterms:modified>
</cp:coreProperties>
</file>